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1A319" w14:textId="316D9C1A" w:rsidR="0086305D" w:rsidRPr="00794142" w:rsidRDefault="0086305D" w:rsidP="00794142">
      <w:pPr>
        <w:pStyle w:val="Title"/>
        <w:jc w:val="center"/>
        <w:rPr>
          <w:rFonts w:ascii="Bookman Old Style" w:hAnsi="Bookman Old Style"/>
          <w:b/>
          <w:bCs/>
        </w:rPr>
      </w:pPr>
      <w:proofErr w:type="spellStart"/>
      <w:r w:rsidRPr="00794142">
        <w:rPr>
          <w:rFonts w:ascii="Bookman Old Style" w:hAnsi="Bookman Old Style"/>
          <w:b/>
          <w:bCs/>
        </w:rPr>
        <w:t>Projektligj</w:t>
      </w:r>
      <w:proofErr w:type="spellEnd"/>
    </w:p>
    <w:p w14:paraId="0B53DF2C" w14:textId="77777777" w:rsidR="00794142" w:rsidRDefault="00794142" w:rsidP="00F46CED">
      <w:pPr>
        <w:pStyle w:val="ListParagraph"/>
        <w:ind w:left="36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1BA77ADE" w14:textId="550A6865" w:rsidR="00D56765" w:rsidRPr="00794142" w:rsidRDefault="0086305D" w:rsidP="00F46CED">
      <w:pPr>
        <w:pStyle w:val="ListParagraph"/>
        <w:ind w:left="360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r w:rsidRPr="00794142">
        <w:rPr>
          <w:rFonts w:ascii="Bookman Old Style" w:hAnsi="Bookman Old Style" w:cs="Times New Roman"/>
          <w:b/>
          <w:bCs/>
          <w:sz w:val="32"/>
          <w:szCs w:val="32"/>
        </w:rPr>
        <w:t>“PËR KRIJIMIN E REGJISTRIT KOMBËTAR TË AUTORËVE TË KRIMEVE SEKSUALE”</w:t>
      </w:r>
    </w:p>
    <w:p w14:paraId="39497A43" w14:textId="52E434FB" w:rsidR="0086305D" w:rsidRPr="00794142" w:rsidRDefault="0086305D" w:rsidP="00F46CED">
      <w:pPr>
        <w:pStyle w:val="ListParagraph"/>
        <w:ind w:left="360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 w14:paraId="17D15674" w14:textId="77777777" w:rsidR="0086305D" w:rsidRPr="00794142" w:rsidRDefault="0086305D" w:rsidP="00F46CED">
      <w:pPr>
        <w:pStyle w:val="ListParagraph"/>
        <w:ind w:left="36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5F0E34C8" w14:textId="44055555" w:rsidR="00BD0827" w:rsidRPr="00794142" w:rsidRDefault="00F46CED" w:rsidP="00F46CED">
      <w:pPr>
        <w:pStyle w:val="ListParagraph"/>
        <w:ind w:left="360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proofErr w:type="spellStart"/>
      <w:r w:rsidRPr="00794142">
        <w:rPr>
          <w:rFonts w:ascii="Bookman Old Style" w:hAnsi="Bookman Old Style" w:cs="Times New Roman"/>
          <w:b/>
          <w:bCs/>
          <w:sz w:val="32"/>
          <w:szCs w:val="32"/>
        </w:rPr>
        <w:t>Kreu</w:t>
      </w:r>
      <w:proofErr w:type="spellEnd"/>
      <w:r w:rsidRPr="00794142">
        <w:rPr>
          <w:rFonts w:ascii="Bookman Old Style" w:hAnsi="Bookman Old Style" w:cs="Times New Roman"/>
          <w:b/>
          <w:bCs/>
          <w:sz w:val="32"/>
          <w:szCs w:val="32"/>
        </w:rPr>
        <w:t xml:space="preserve"> I </w:t>
      </w:r>
    </w:p>
    <w:p w14:paraId="6BBFC1EE" w14:textId="76F2C51B" w:rsidR="00F46CED" w:rsidRPr="00794142" w:rsidRDefault="00794142" w:rsidP="00F46CED">
      <w:pPr>
        <w:pStyle w:val="ListParagraph"/>
        <w:ind w:left="360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794142">
        <w:rPr>
          <w:rFonts w:ascii="Bookman Old Style" w:hAnsi="Bookman Old Style"/>
          <w:b/>
          <w:bCs/>
          <w:sz w:val="28"/>
          <w:szCs w:val="28"/>
        </w:rPr>
        <w:t>DISPOZITA T</w:t>
      </w:r>
      <w:r>
        <w:rPr>
          <w:rFonts w:ascii="Bookman Old Style" w:hAnsi="Bookman Old Style"/>
          <w:b/>
          <w:bCs/>
          <w:sz w:val="28"/>
          <w:szCs w:val="28"/>
        </w:rPr>
        <w:t>Ë</w:t>
      </w:r>
      <w:r w:rsidRPr="00794142">
        <w:rPr>
          <w:rFonts w:ascii="Bookman Old Style" w:hAnsi="Bookman Old Style"/>
          <w:b/>
          <w:bCs/>
          <w:sz w:val="28"/>
          <w:szCs w:val="28"/>
        </w:rPr>
        <w:t xml:space="preserve"> P</w:t>
      </w:r>
      <w:r>
        <w:rPr>
          <w:rFonts w:ascii="Bookman Old Style" w:hAnsi="Bookman Old Style"/>
          <w:b/>
          <w:bCs/>
          <w:sz w:val="28"/>
          <w:szCs w:val="28"/>
        </w:rPr>
        <w:t>Ë</w:t>
      </w:r>
      <w:r w:rsidRPr="00794142">
        <w:rPr>
          <w:rFonts w:ascii="Bookman Old Style" w:hAnsi="Bookman Old Style"/>
          <w:b/>
          <w:bCs/>
          <w:sz w:val="28"/>
          <w:szCs w:val="28"/>
        </w:rPr>
        <w:t>RGJITHSHME</w:t>
      </w:r>
    </w:p>
    <w:p w14:paraId="1B06B863" w14:textId="77777777" w:rsidR="00794142" w:rsidRDefault="00794142" w:rsidP="00F46CED">
      <w:pPr>
        <w:pStyle w:val="ListParagraph"/>
        <w:ind w:left="360"/>
        <w:jc w:val="center"/>
        <w:rPr>
          <w:rFonts w:ascii="Bookman Old Style" w:hAnsi="Bookman Old Style" w:cs="Times New Roman"/>
          <w:sz w:val="24"/>
          <w:szCs w:val="24"/>
        </w:rPr>
      </w:pPr>
    </w:p>
    <w:p w14:paraId="4BF401CF" w14:textId="19DF644D" w:rsidR="00D56765" w:rsidRDefault="00F46CED" w:rsidP="00794142">
      <w:pPr>
        <w:pStyle w:val="ListParagraph"/>
        <w:ind w:left="360"/>
        <w:jc w:val="center"/>
        <w:rPr>
          <w:rFonts w:ascii="Bookman Old Style" w:hAnsi="Bookman Old Style" w:cs="Times New Roman"/>
          <w:sz w:val="28"/>
          <w:szCs w:val="28"/>
        </w:rPr>
      </w:pPr>
      <w:r w:rsidRPr="00794142">
        <w:rPr>
          <w:rFonts w:ascii="Bookman Old Style" w:hAnsi="Bookman Old Style" w:cs="Times New Roman"/>
          <w:sz w:val="28"/>
          <w:szCs w:val="28"/>
        </w:rPr>
        <w:t>Neni 1</w:t>
      </w:r>
    </w:p>
    <w:p w14:paraId="2A17A12F" w14:textId="77777777" w:rsidR="00794142" w:rsidRPr="00794142" w:rsidRDefault="00794142" w:rsidP="00794142">
      <w:pPr>
        <w:pStyle w:val="ListParagraph"/>
        <w:ind w:left="360"/>
        <w:jc w:val="center"/>
        <w:rPr>
          <w:rFonts w:ascii="Bookman Old Style" w:hAnsi="Bookman Old Style" w:cs="Times New Roman"/>
          <w:sz w:val="28"/>
          <w:szCs w:val="28"/>
        </w:rPr>
      </w:pPr>
    </w:p>
    <w:p w14:paraId="219A8693" w14:textId="6AF640D5" w:rsidR="00F46CED" w:rsidRPr="00794142" w:rsidRDefault="00F46CED" w:rsidP="00F46CED">
      <w:pPr>
        <w:pStyle w:val="ListParagraph"/>
        <w:ind w:left="360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proofErr w:type="spellStart"/>
      <w:r w:rsidRPr="00794142">
        <w:rPr>
          <w:rFonts w:ascii="Bookman Old Style" w:hAnsi="Bookman Old Style" w:cs="Times New Roman"/>
          <w:b/>
          <w:bCs/>
          <w:sz w:val="28"/>
          <w:szCs w:val="28"/>
        </w:rPr>
        <w:t>Q</w:t>
      </w:r>
      <w:r w:rsidR="00D56765" w:rsidRPr="00794142">
        <w:rPr>
          <w:rFonts w:ascii="Bookman Old Style" w:hAnsi="Bookman Old Style" w:cs="Times New Roman"/>
          <w:b/>
          <w:bCs/>
          <w:sz w:val="28"/>
          <w:szCs w:val="28"/>
        </w:rPr>
        <w:t>ë</w:t>
      </w:r>
      <w:r w:rsidRPr="00794142">
        <w:rPr>
          <w:rFonts w:ascii="Bookman Old Style" w:hAnsi="Bookman Old Style" w:cs="Times New Roman"/>
          <w:b/>
          <w:bCs/>
          <w:sz w:val="28"/>
          <w:szCs w:val="28"/>
        </w:rPr>
        <w:t>llimi</w:t>
      </w:r>
      <w:proofErr w:type="spellEnd"/>
      <w:r w:rsidRPr="00794142"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sz w:val="28"/>
          <w:szCs w:val="28"/>
        </w:rPr>
        <w:t>i</w:t>
      </w:r>
      <w:proofErr w:type="spellEnd"/>
      <w:r w:rsidRPr="00794142"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sz w:val="28"/>
          <w:szCs w:val="28"/>
        </w:rPr>
        <w:t>ligjit</w:t>
      </w:r>
      <w:proofErr w:type="spellEnd"/>
    </w:p>
    <w:p w14:paraId="04221508" w14:textId="77777777" w:rsidR="00D56765" w:rsidRPr="00794142" w:rsidRDefault="00D56765" w:rsidP="00F46CED">
      <w:pPr>
        <w:pStyle w:val="ListParagraph"/>
        <w:ind w:left="36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56FDE3D1" w14:textId="19398CFA" w:rsidR="00F46CED" w:rsidRPr="00794142" w:rsidRDefault="00F46CED" w:rsidP="0028593E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Ky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ligj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përcakton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parimet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,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rregullat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dhe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procedurat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në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baze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cilave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ndërmerret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krijimi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dhe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funksionimi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Regjistrit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Kombëtar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Autorëve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në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Republikën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Shqipërisë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,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në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përputhje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me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parimet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kushtetuese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14:paraId="4FE2229E" w14:textId="1ECBB5A9" w:rsidR="00F46CED" w:rsidRPr="00794142" w:rsidRDefault="00F46CED" w:rsidP="0028593E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Detyron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autorët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cilët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janë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dënuar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me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vendim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formës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s</w:t>
      </w:r>
      <w:r w:rsid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prerë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deklarojnë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/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raportojnë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dh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na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caktuara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personale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që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regjistrohen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n</w:t>
      </w:r>
      <w:r w:rsid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Regjistrin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Komb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tar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Autor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ve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me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q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llim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:</w:t>
      </w:r>
    </w:p>
    <w:p w14:paraId="64E12027" w14:textId="6E70614F" w:rsidR="00F46CED" w:rsidRPr="00794142" w:rsidRDefault="00F46CED" w:rsidP="0028593E">
      <w:pPr>
        <w:pStyle w:val="ListParagraph"/>
        <w:numPr>
          <w:ilvl w:val="1"/>
          <w:numId w:val="2"/>
        </w:numPr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Uljen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="00F5176E" w:rsidRPr="00794142">
        <w:rPr>
          <w:rFonts w:ascii="Bookman Old Style" w:hAnsi="Bookman Old Style" w:cs="Times New Roman"/>
          <w:color w:val="000000"/>
          <w:sz w:val="24"/>
          <w:szCs w:val="24"/>
        </w:rPr>
        <w:t>shkall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="00F5176E" w:rsidRPr="00794142">
        <w:rPr>
          <w:rFonts w:ascii="Bookman Old Style" w:hAnsi="Bookman Old Style" w:cs="Times New Roman"/>
          <w:color w:val="000000"/>
          <w:sz w:val="24"/>
          <w:szCs w:val="24"/>
        </w:rPr>
        <w:t>s</w:t>
      </w:r>
      <w:proofErr w:type="spellEnd"/>
      <w:r w:rsidR="00F5176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F5176E" w:rsidRPr="00794142">
        <w:rPr>
          <w:rFonts w:ascii="Bookman Old Style" w:hAnsi="Bookman Old Style" w:cs="Times New Roman"/>
          <w:color w:val="000000"/>
          <w:sz w:val="24"/>
          <w:szCs w:val="24"/>
        </w:rPr>
        <w:t>s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="00F5176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F5176E" w:rsidRPr="00794142">
        <w:rPr>
          <w:rFonts w:ascii="Bookman Old Style" w:hAnsi="Bookman Old Style" w:cs="Times New Roman"/>
          <w:color w:val="000000"/>
          <w:sz w:val="24"/>
          <w:szCs w:val="24"/>
        </w:rPr>
        <w:t>recidivizmit</w:t>
      </w:r>
      <w:proofErr w:type="spellEnd"/>
    </w:p>
    <w:p w14:paraId="2B9B5920" w14:textId="2E84E5AB" w:rsidR="00F46CED" w:rsidRPr="00794142" w:rsidRDefault="00F46CED" w:rsidP="0028593E">
      <w:pPr>
        <w:pStyle w:val="ListParagraph"/>
        <w:numPr>
          <w:ilvl w:val="1"/>
          <w:numId w:val="2"/>
        </w:numPr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Leht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simin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hetimit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dhe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ndjekjes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penale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për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krime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që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ata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mund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kryejnë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në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ardhmen</w:t>
      </w:r>
      <w:proofErr w:type="spellEnd"/>
    </w:p>
    <w:p w14:paraId="02F13481" w14:textId="529D960B" w:rsidR="0028593E" w:rsidRPr="00794142" w:rsidRDefault="0028593E" w:rsidP="0028593E">
      <w:pPr>
        <w:pStyle w:val="ListParagraph"/>
        <w:numPr>
          <w:ilvl w:val="1"/>
          <w:numId w:val="2"/>
        </w:numPr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Parandalimin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pun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simit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autor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ve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n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vende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pune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lidhura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me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f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mij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. </w:t>
      </w:r>
    </w:p>
    <w:p w14:paraId="69467467" w14:textId="4D5AF259" w:rsidR="00F5176E" w:rsidRPr="00794142" w:rsidRDefault="00F5176E" w:rsidP="0028593E">
      <w:pPr>
        <w:pStyle w:val="ListParagraph"/>
        <w:numPr>
          <w:ilvl w:val="1"/>
          <w:numId w:val="2"/>
        </w:numPr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inkurajoj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organet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ligjzbatuese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mbrojn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f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mij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,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vajzat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dhe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grat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duke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identifikuar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vendndodhjen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autor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ve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dhe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duke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siguruar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mjetet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r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monitoruar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aktivitetet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tyre</w:t>
      </w:r>
      <w:proofErr w:type="spellEnd"/>
    </w:p>
    <w:p w14:paraId="13C70DD0" w14:textId="56699185" w:rsidR="0028593E" w:rsidRPr="00794142" w:rsidRDefault="0028593E" w:rsidP="0028593E">
      <w:pPr>
        <w:pStyle w:val="ListParagraph"/>
        <w:ind w:left="1440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6B8F6115" w14:textId="1C899E89" w:rsidR="00F46CED" w:rsidRPr="00794142" w:rsidRDefault="0028593E" w:rsidP="0028593E">
      <w:pPr>
        <w:jc w:val="center"/>
        <w:rPr>
          <w:rFonts w:ascii="Bookman Old Style" w:hAnsi="Bookman Old Style" w:cs="Times New Roman"/>
          <w:color w:val="000000"/>
          <w:sz w:val="28"/>
          <w:szCs w:val="28"/>
        </w:rPr>
      </w:pPr>
      <w:r w:rsidRPr="00794142">
        <w:rPr>
          <w:rFonts w:ascii="Bookman Old Style" w:hAnsi="Bookman Old Style" w:cs="Times New Roman"/>
          <w:color w:val="000000"/>
          <w:sz w:val="28"/>
          <w:szCs w:val="28"/>
        </w:rPr>
        <w:t>Neni 2</w:t>
      </w:r>
    </w:p>
    <w:p w14:paraId="66939EB2" w14:textId="678F5F4A" w:rsidR="0028593E" w:rsidRDefault="0028593E" w:rsidP="0028593E">
      <w:pPr>
        <w:jc w:val="center"/>
        <w:rPr>
          <w:rFonts w:ascii="Bookman Old Style" w:hAnsi="Bookman Old Style" w:cs="Times New Roman"/>
          <w:b/>
          <w:bCs/>
          <w:color w:val="000000"/>
          <w:sz w:val="28"/>
          <w:szCs w:val="28"/>
        </w:rPr>
      </w:pP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8"/>
          <w:szCs w:val="28"/>
        </w:rPr>
        <w:t>P</w:t>
      </w:r>
      <w:r w:rsidR="00D56765" w:rsidRPr="00794142">
        <w:rPr>
          <w:rFonts w:ascii="Bookman Old Style" w:hAnsi="Bookman Old Style" w:cs="Times New Roman"/>
          <w:b/>
          <w:bCs/>
          <w:color w:val="000000"/>
          <w:sz w:val="28"/>
          <w:szCs w:val="28"/>
        </w:rPr>
        <w:t>ë</w:t>
      </w:r>
      <w:r w:rsidRPr="00794142">
        <w:rPr>
          <w:rFonts w:ascii="Bookman Old Style" w:hAnsi="Bookman Old Style" w:cs="Times New Roman"/>
          <w:b/>
          <w:bCs/>
          <w:color w:val="000000"/>
          <w:sz w:val="28"/>
          <w:szCs w:val="28"/>
        </w:rPr>
        <w:t>rkufizime</w:t>
      </w:r>
      <w:proofErr w:type="spellEnd"/>
    </w:p>
    <w:p w14:paraId="02478436" w14:textId="77777777" w:rsidR="00794142" w:rsidRPr="00794142" w:rsidRDefault="00794142" w:rsidP="0028593E">
      <w:pPr>
        <w:jc w:val="center"/>
        <w:rPr>
          <w:rFonts w:ascii="Bookman Old Style" w:hAnsi="Bookman Old Style" w:cs="Times New Roman"/>
          <w:b/>
          <w:bCs/>
          <w:color w:val="000000"/>
          <w:sz w:val="28"/>
          <w:szCs w:val="28"/>
        </w:rPr>
      </w:pPr>
    </w:p>
    <w:p w14:paraId="5C5C3090" w14:textId="321F0017" w:rsidR="00F5176E" w:rsidRPr="00794142" w:rsidRDefault="00F5176E" w:rsidP="00F5176E">
      <w:pPr>
        <w:rPr>
          <w:rFonts w:ascii="Bookman Old Style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N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kuptim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tij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ligji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, me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termat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m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posht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m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kuptojm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: </w:t>
      </w:r>
    </w:p>
    <w:p w14:paraId="3B8CF469" w14:textId="1662E593" w:rsidR="0028593E" w:rsidRPr="00794142" w:rsidRDefault="0028593E" w:rsidP="0028593E">
      <w:pPr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lastRenderedPageBreak/>
        <w:t>“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Krime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”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janë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gjitha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veprat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penale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parashikuara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nga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nenet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100, 101, 102, 102/a, 103, 104, 105, 106, 107/a, 108, 108/a</w:t>
      </w:r>
      <w:r w:rsidR="00DC0703" w:rsidRPr="00794142">
        <w:rPr>
          <w:rFonts w:ascii="Bookman Old Style" w:hAnsi="Bookman Old Style" w:cs="Times New Roman"/>
          <w:color w:val="000000"/>
          <w:sz w:val="24"/>
          <w:szCs w:val="24"/>
        </w:rPr>
        <w:t>, 117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Kodit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Penal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Republikes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së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Shqipërisë</w:t>
      </w:r>
      <w:proofErr w:type="spellEnd"/>
      <w:r w:rsidR="00DC0703" w:rsidRPr="00794142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14:paraId="200CC262" w14:textId="146FFBE7" w:rsidR="0028593E" w:rsidRPr="00794142" w:rsidRDefault="0028593E" w:rsidP="0028593E">
      <w:pPr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“Autor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”,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është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çdo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person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dënuar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nga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gjykata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me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vendim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formës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së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prerë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për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konsumimin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veprave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penale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parashikuara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nga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nenet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100, 101, 102, 102/a, 103, 104, 105, 106, 107/a, 108, 108/a</w:t>
      </w:r>
      <w:r w:rsidR="00DC0703" w:rsidRPr="00794142">
        <w:rPr>
          <w:rFonts w:ascii="Bookman Old Style" w:hAnsi="Bookman Old Style" w:cs="Times New Roman"/>
          <w:color w:val="000000"/>
          <w:sz w:val="24"/>
          <w:szCs w:val="24"/>
        </w:rPr>
        <w:t>, 117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Kodit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Penal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Republikes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së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Shqipërisë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14:paraId="13C706F7" w14:textId="3D6885AC" w:rsidR="0028593E" w:rsidRPr="00794142" w:rsidRDefault="0028593E" w:rsidP="0028593E">
      <w:pPr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“Autor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grad</w:t>
      </w:r>
      <w:r w:rsidR="00D56765"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s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së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par</w:t>
      </w:r>
      <w:r w:rsid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”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është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çdo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person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dënuar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nga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DC0703" w:rsidRPr="00794142">
        <w:rPr>
          <w:rFonts w:ascii="Bookman Old Style" w:hAnsi="Bookman Old Style" w:cs="Times New Roman"/>
          <w:color w:val="000000"/>
          <w:sz w:val="24"/>
          <w:szCs w:val="24"/>
        </w:rPr>
        <w:t>g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jykata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me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vendim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form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s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s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prer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r</w:t>
      </w:r>
      <w:proofErr w:type="spellEnd"/>
      <w:r w:rsidR="00DC0703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DC0703" w:rsidRPr="00794142">
        <w:rPr>
          <w:rFonts w:ascii="Bookman Old Style" w:hAnsi="Bookman Old Style" w:cs="Times New Roman"/>
          <w:color w:val="000000"/>
          <w:sz w:val="24"/>
          <w:szCs w:val="24"/>
        </w:rPr>
        <w:t>krime</w:t>
      </w:r>
      <w:proofErr w:type="spellEnd"/>
      <w:r w:rsidR="00DC0703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DC0703" w:rsidRPr="00794142">
        <w:rPr>
          <w:rFonts w:ascii="Bookman Old Style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ku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viktim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veprës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penale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sht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rritur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. </w:t>
      </w:r>
    </w:p>
    <w:p w14:paraId="54254F21" w14:textId="4878E5F8" w:rsidR="0028593E" w:rsidRPr="00794142" w:rsidRDefault="0028593E" w:rsidP="0028593E">
      <w:pPr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“Autor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grad</w:t>
      </w:r>
      <w:r w:rsidR="00D56765"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s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së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dytë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”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është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çdo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person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dënuar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nga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DC0703" w:rsidRPr="00794142">
        <w:rPr>
          <w:rFonts w:ascii="Bookman Old Style" w:hAnsi="Bookman Old Style" w:cs="Times New Roman"/>
          <w:color w:val="000000"/>
          <w:sz w:val="24"/>
          <w:szCs w:val="24"/>
        </w:rPr>
        <w:t>g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jykata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me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vendim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form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s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s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prer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r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DC0703" w:rsidRPr="00794142">
        <w:rPr>
          <w:rFonts w:ascii="Bookman Old Style" w:hAnsi="Bookman Old Style" w:cs="Times New Roman"/>
          <w:color w:val="000000"/>
          <w:sz w:val="24"/>
          <w:szCs w:val="24"/>
        </w:rPr>
        <w:t>krime</w:t>
      </w:r>
      <w:proofErr w:type="spellEnd"/>
      <w:r w:rsidR="00DC0703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DC0703" w:rsidRPr="00794142">
        <w:rPr>
          <w:rFonts w:ascii="Bookman Old Style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ku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viktim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veprës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penale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sht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mitur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. </w:t>
      </w:r>
    </w:p>
    <w:p w14:paraId="63DC94FB" w14:textId="4E9EC048" w:rsidR="0028593E" w:rsidRPr="00794142" w:rsidRDefault="00DC0703" w:rsidP="0028593E">
      <w:pPr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“</w:t>
      </w:r>
      <w:proofErr w:type="spellStart"/>
      <w:r w:rsidR="0028593E"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Regjistri</w:t>
      </w:r>
      <w:proofErr w:type="spellEnd"/>
      <w:r w:rsidR="0028593E"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kombëtar</w:t>
      </w:r>
      <w:proofErr w:type="spellEnd"/>
      <w:r w:rsidR="0028593E"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i</w:t>
      </w:r>
      <w:proofErr w:type="spellEnd"/>
      <w:r w:rsidR="0028593E"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autorëve</w:t>
      </w:r>
      <w:proofErr w:type="spellEnd"/>
      <w:r w:rsidR="0028593E"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të</w:t>
      </w:r>
      <w:proofErr w:type="spellEnd"/>
      <w:r w:rsidR="0028593E"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krimeve</w:t>
      </w:r>
      <w:proofErr w:type="spellEnd"/>
      <w:r w:rsidR="0028593E"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seksuale</w:t>
      </w:r>
      <w:proofErr w:type="spellEnd"/>
      <w:r w:rsidR="0028593E"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’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është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një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regjist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r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në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cil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i</w:t>
      </w:r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n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regjistrohen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dhëna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caktuara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autorëve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krimeve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seksuale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dhe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përditësimi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0E4730" w:rsidRPr="00794142">
        <w:rPr>
          <w:rFonts w:ascii="Bookman Old Style" w:hAnsi="Bookman Old Style" w:cs="Times New Roman"/>
          <w:color w:val="000000"/>
          <w:sz w:val="24"/>
          <w:szCs w:val="24"/>
        </w:rPr>
        <w:t>i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dhënave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të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>tyre</w:t>
      </w:r>
      <w:proofErr w:type="spellEnd"/>
      <w:r w:rsidR="0028593E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. </w:t>
      </w:r>
    </w:p>
    <w:p w14:paraId="7F1B0260" w14:textId="6343C986" w:rsidR="000E4730" w:rsidRPr="00794142" w:rsidRDefault="000E4730" w:rsidP="0028593E">
      <w:pPr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“I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rritur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” </w:t>
      </w:r>
      <w:proofErr w:type="spellStart"/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sht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personi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cili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ka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arritur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mosh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n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18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vjeç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14:paraId="72878BAD" w14:textId="767CAFF6" w:rsidR="00D10F69" w:rsidRPr="00794142" w:rsidRDefault="000E4730" w:rsidP="0028593E">
      <w:pPr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“I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mitur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” </w:t>
      </w:r>
      <w:proofErr w:type="spellStart"/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sht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personi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cili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nuk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ka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arritur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mosh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n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18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vjeç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. </w:t>
      </w:r>
    </w:p>
    <w:p w14:paraId="2001B235" w14:textId="26345EB8" w:rsidR="00875587" w:rsidRPr="00794142" w:rsidRDefault="00875587" w:rsidP="0028593E">
      <w:pPr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“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Drejtoria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P</w:t>
      </w:r>
      <w:r w:rsidR="00D56765"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rgjithshme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Policis</w:t>
      </w:r>
      <w:r w:rsidR="00D56765"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” </w:t>
      </w:r>
      <w:proofErr w:type="spellStart"/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sht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organi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kompetent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cili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do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krijoj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,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p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rdit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soj</w:t>
      </w:r>
      <w:r w:rsid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dhe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mir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mbaj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Regjistrin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Komb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tar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Autor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ve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. </w:t>
      </w:r>
    </w:p>
    <w:p w14:paraId="479A1D32" w14:textId="1A199C9B" w:rsidR="00875587" w:rsidRPr="00794142" w:rsidRDefault="00875587" w:rsidP="0028593E">
      <w:pPr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“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Drejtoria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Vendore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Policis</w:t>
      </w:r>
      <w:r w:rsidR="00D56765"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” </w:t>
      </w:r>
      <w:proofErr w:type="spellStart"/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sht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organi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kompetent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q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do </w:t>
      </w:r>
      <w:proofErr w:type="spellStart"/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>mbledh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>dh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>nat</w:t>
      </w:r>
      <w:proofErr w:type="spellEnd"/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>p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>r</w:t>
      </w:r>
      <w:proofErr w:type="spellEnd"/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>regjistrimin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autor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ve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seksual</w:t>
      </w:r>
      <w:r w:rsidR="00FF6258" w:rsidRPr="00794142">
        <w:rPr>
          <w:rFonts w:ascii="Bookman Old Style" w:hAnsi="Bookman Old Style" w:cs="Times New Roman"/>
          <w:color w:val="000000"/>
          <w:sz w:val="24"/>
          <w:szCs w:val="24"/>
        </w:rPr>
        <w:t>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14:paraId="0790E2B3" w14:textId="42E95AAE" w:rsidR="00875587" w:rsidRPr="00794142" w:rsidRDefault="00875587" w:rsidP="0028593E">
      <w:pPr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“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Komisariati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Policis</w:t>
      </w:r>
      <w:r w:rsidR="00D56765"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” </w:t>
      </w:r>
      <w:proofErr w:type="spellStart"/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sht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organi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kompetent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q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do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>mbledh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>dh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>nat</w:t>
      </w:r>
      <w:proofErr w:type="spellEnd"/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>p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>rdit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>suara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5466AA"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autor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hAnsi="Bookman Old Style" w:cs="Times New Roman"/>
          <w:color w:val="000000"/>
          <w:sz w:val="24"/>
          <w:szCs w:val="24"/>
        </w:rPr>
        <w:t>ve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hAnsi="Bookman Old Style" w:cs="Times New Roman"/>
          <w:color w:val="000000"/>
          <w:sz w:val="24"/>
          <w:szCs w:val="24"/>
        </w:rPr>
        <w:t xml:space="preserve">. </w:t>
      </w:r>
    </w:p>
    <w:p w14:paraId="66387938" w14:textId="77777777" w:rsidR="00D56765" w:rsidRPr="00794142" w:rsidRDefault="00D56765" w:rsidP="0028593E">
      <w:pPr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0BD1EC7A" w14:textId="1F8F4159" w:rsidR="00D56765" w:rsidRPr="00794142" w:rsidRDefault="00D10F69" w:rsidP="00D56765">
      <w:pPr>
        <w:jc w:val="center"/>
        <w:rPr>
          <w:rFonts w:ascii="Bookman Old Style" w:hAnsi="Bookman Old Style" w:cs="Times New Roman"/>
          <w:b/>
          <w:bCs/>
          <w:color w:val="000000"/>
          <w:sz w:val="32"/>
          <w:szCs w:val="32"/>
        </w:rPr>
      </w:pP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>Kreu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 xml:space="preserve"> II</w:t>
      </w:r>
    </w:p>
    <w:p w14:paraId="678E86B5" w14:textId="0BB016A3" w:rsidR="005C516C" w:rsidRPr="00794142" w:rsidRDefault="005C516C" w:rsidP="005C516C">
      <w:pPr>
        <w:jc w:val="center"/>
        <w:rPr>
          <w:rFonts w:ascii="Bookman Old Style" w:hAnsi="Bookman Old Style" w:cs="Times New Roman"/>
          <w:b/>
          <w:bCs/>
          <w:color w:val="000000"/>
          <w:sz w:val="32"/>
          <w:szCs w:val="32"/>
        </w:rPr>
      </w:pP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>Krijimi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>i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>Regjistrit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>Komb</w:t>
      </w:r>
      <w:r w:rsidR="00D56765"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>ë</w:t>
      </w:r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>tar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>i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>Autor</w:t>
      </w:r>
      <w:r w:rsidR="00D56765"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>ë</w:t>
      </w:r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>ve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>t</w:t>
      </w:r>
      <w:r w:rsidR="00D56765"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>ë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>Krimeve</w:t>
      </w:r>
      <w:proofErr w:type="spellEnd"/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color w:val="000000"/>
          <w:sz w:val="32"/>
          <w:szCs w:val="32"/>
        </w:rPr>
        <w:t>Seksuale</w:t>
      </w:r>
      <w:proofErr w:type="spellEnd"/>
    </w:p>
    <w:p w14:paraId="5B1A9D1C" w14:textId="77777777" w:rsidR="00D56765" w:rsidRPr="00794142" w:rsidRDefault="00D56765" w:rsidP="00D56765">
      <w:pPr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7D086532" w14:textId="55CAAB4D" w:rsidR="00D10F69" w:rsidRPr="00794142" w:rsidRDefault="00D10F69" w:rsidP="00D56765">
      <w:pPr>
        <w:jc w:val="center"/>
        <w:rPr>
          <w:rFonts w:ascii="Bookman Old Style" w:hAnsi="Bookman Old Style" w:cs="Times New Roman"/>
          <w:color w:val="000000"/>
          <w:sz w:val="28"/>
          <w:szCs w:val="28"/>
        </w:rPr>
      </w:pPr>
      <w:r w:rsidRPr="00794142">
        <w:rPr>
          <w:rFonts w:ascii="Bookman Old Style" w:hAnsi="Bookman Old Style" w:cs="Times New Roman"/>
          <w:color w:val="000000"/>
          <w:sz w:val="28"/>
          <w:szCs w:val="28"/>
        </w:rPr>
        <w:t>Neni 3</w:t>
      </w:r>
    </w:p>
    <w:p w14:paraId="65DF305C" w14:textId="37DCE150" w:rsidR="005C516C" w:rsidRPr="00794142" w:rsidRDefault="005C516C" w:rsidP="00A34C7D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8"/>
          <w:szCs w:val="28"/>
        </w:rPr>
      </w:pPr>
      <w:proofErr w:type="spellStart"/>
      <w:r w:rsidRPr="00794142">
        <w:rPr>
          <w:rFonts w:ascii="Bookman Old Style" w:hAnsi="Bookman Old Style"/>
          <w:b/>
          <w:bCs/>
          <w:color w:val="000000"/>
          <w:sz w:val="28"/>
          <w:szCs w:val="28"/>
        </w:rPr>
        <w:t>Detyrimet</w:t>
      </w:r>
      <w:proofErr w:type="spellEnd"/>
      <w:r w:rsidRPr="00794142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e </w:t>
      </w:r>
      <w:proofErr w:type="spellStart"/>
      <w:r w:rsidRPr="00794142">
        <w:rPr>
          <w:rFonts w:ascii="Bookman Old Style" w:hAnsi="Bookman Old Style"/>
          <w:b/>
          <w:bCs/>
          <w:color w:val="000000"/>
          <w:sz w:val="28"/>
          <w:szCs w:val="28"/>
        </w:rPr>
        <w:t>autorëve</w:t>
      </w:r>
      <w:proofErr w:type="spellEnd"/>
      <w:r w:rsidRPr="00794142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</w:t>
      </w:r>
      <w:proofErr w:type="spellStart"/>
      <w:r w:rsidRPr="00794142">
        <w:rPr>
          <w:rFonts w:ascii="Bookman Old Style" w:hAnsi="Bookman Old Style"/>
          <w:b/>
          <w:bCs/>
          <w:color w:val="000000"/>
          <w:sz w:val="28"/>
          <w:szCs w:val="28"/>
        </w:rPr>
        <w:t>të</w:t>
      </w:r>
      <w:proofErr w:type="spellEnd"/>
      <w:r w:rsidRPr="00794142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</w:t>
      </w:r>
      <w:proofErr w:type="spellStart"/>
      <w:r w:rsidRPr="00794142">
        <w:rPr>
          <w:rFonts w:ascii="Bookman Old Style" w:hAnsi="Bookman Old Style"/>
          <w:b/>
          <w:bCs/>
          <w:color w:val="000000"/>
          <w:sz w:val="28"/>
          <w:szCs w:val="28"/>
        </w:rPr>
        <w:t>krimeve</w:t>
      </w:r>
      <w:proofErr w:type="spellEnd"/>
      <w:r w:rsidRPr="00794142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</w:t>
      </w:r>
      <w:proofErr w:type="spellStart"/>
      <w:r w:rsidRPr="00794142">
        <w:rPr>
          <w:rFonts w:ascii="Bookman Old Style" w:hAnsi="Bookman Old Style"/>
          <w:b/>
          <w:bCs/>
          <w:color w:val="000000"/>
          <w:sz w:val="28"/>
          <w:szCs w:val="28"/>
        </w:rPr>
        <w:t>seksuale</w:t>
      </w:r>
      <w:proofErr w:type="spellEnd"/>
    </w:p>
    <w:p w14:paraId="2FBC7C27" w14:textId="77777777" w:rsidR="00A34C7D" w:rsidRPr="00794142" w:rsidRDefault="00A34C7D" w:rsidP="00A34C7D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</w:p>
    <w:p w14:paraId="3E4F1BA7" w14:textId="68373C9C" w:rsidR="005C516C" w:rsidRPr="00794142" w:rsidRDefault="005C516C" w:rsidP="00FF6258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</w:rPr>
      </w:pPr>
      <w:proofErr w:type="spellStart"/>
      <w:r w:rsidRPr="00794142">
        <w:rPr>
          <w:rFonts w:ascii="Bookman Old Style" w:hAnsi="Bookman Old Style"/>
          <w:color w:val="000000"/>
        </w:rPr>
        <w:lastRenderedPageBreak/>
        <w:t>Autori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i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krimeve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seksuale</w:t>
      </w:r>
      <w:proofErr w:type="spellEnd"/>
      <w:r w:rsidRPr="00794142">
        <w:rPr>
          <w:rFonts w:ascii="Bookman Old Style" w:hAnsi="Bookman Old Style"/>
          <w:color w:val="000000"/>
        </w:rPr>
        <w:t xml:space="preserve"> ka </w:t>
      </w:r>
      <w:proofErr w:type="spellStart"/>
      <w:r w:rsidRPr="00794142">
        <w:rPr>
          <w:rFonts w:ascii="Bookman Old Style" w:hAnsi="Bookman Old Style"/>
          <w:color w:val="000000"/>
        </w:rPr>
        <w:t>detyrimin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të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="00A911C2" w:rsidRPr="00794142">
        <w:rPr>
          <w:rFonts w:ascii="Bookman Old Style" w:hAnsi="Bookman Old Style"/>
          <w:color w:val="000000"/>
        </w:rPr>
        <w:t>regjistroj</w:t>
      </w:r>
      <w:r w:rsidR="00794142">
        <w:rPr>
          <w:rFonts w:ascii="Bookman Old Style" w:hAnsi="Bookman Old Style"/>
          <w:color w:val="000000"/>
        </w:rPr>
        <w:t>ë</w:t>
      </w:r>
      <w:proofErr w:type="spellEnd"/>
      <w:r w:rsidR="00A911C2"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="00A911C2" w:rsidRPr="00794142">
        <w:rPr>
          <w:rFonts w:ascii="Bookman Old Style" w:hAnsi="Bookman Old Style"/>
          <w:color w:val="000000"/>
        </w:rPr>
        <w:t>t</w:t>
      </w:r>
      <w:r w:rsidR="00794142">
        <w:rPr>
          <w:rFonts w:ascii="Bookman Old Style" w:hAnsi="Bookman Old Style"/>
          <w:color w:val="000000"/>
        </w:rPr>
        <w:t>ë</w:t>
      </w:r>
      <w:proofErr w:type="spellEnd"/>
      <w:r w:rsidR="00A911C2"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="00A911C2" w:rsidRPr="00794142">
        <w:rPr>
          <w:rFonts w:ascii="Bookman Old Style" w:hAnsi="Bookman Old Style"/>
          <w:color w:val="000000"/>
        </w:rPr>
        <w:t>dh</w:t>
      </w:r>
      <w:r w:rsidR="00794142">
        <w:rPr>
          <w:rFonts w:ascii="Bookman Old Style" w:hAnsi="Bookman Old Style"/>
          <w:color w:val="000000"/>
        </w:rPr>
        <w:t>ë</w:t>
      </w:r>
      <w:r w:rsidR="00A911C2" w:rsidRPr="00794142">
        <w:rPr>
          <w:rFonts w:ascii="Bookman Old Style" w:hAnsi="Bookman Old Style"/>
          <w:color w:val="000000"/>
        </w:rPr>
        <w:t>nat</w:t>
      </w:r>
      <w:proofErr w:type="spellEnd"/>
      <w:r w:rsidR="00A911C2" w:rsidRPr="00794142">
        <w:rPr>
          <w:rFonts w:ascii="Bookman Old Style" w:hAnsi="Bookman Old Style"/>
          <w:color w:val="000000"/>
        </w:rPr>
        <w:t xml:space="preserve"> e </w:t>
      </w:r>
      <w:proofErr w:type="spellStart"/>
      <w:r w:rsidR="00A911C2" w:rsidRPr="00794142">
        <w:rPr>
          <w:rFonts w:ascii="Bookman Old Style" w:hAnsi="Bookman Old Style"/>
          <w:color w:val="000000"/>
        </w:rPr>
        <w:t>tij</w:t>
      </w:r>
      <w:proofErr w:type="spellEnd"/>
      <w:r w:rsidR="00A911C2"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="00A911C2" w:rsidRPr="00794142">
        <w:rPr>
          <w:rFonts w:ascii="Bookman Old Style" w:hAnsi="Bookman Old Style"/>
          <w:color w:val="000000"/>
        </w:rPr>
        <w:t>tek</w:t>
      </w:r>
      <w:proofErr w:type="spellEnd"/>
      <w:r w:rsidR="00A911C2"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="00A911C2" w:rsidRPr="00794142">
        <w:rPr>
          <w:rFonts w:ascii="Bookman Old Style" w:hAnsi="Bookman Old Style"/>
          <w:color w:val="000000"/>
        </w:rPr>
        <w:t>Drejtoria</w:t>
      </w:r>
      <w:proofErr w:type="spellEnd"/>
      <w:r w:rsidR="00A911C2"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="00A911C2" w:rsidRPr="00794142">
        <w:rPr>
          <w:rFonts w:ascii="Bookman Old Style" w:hAnsi="Bookman Old Style"/>
          <w:color w:val="000000"/>
        </w:rPr>
        <w:t>Vendore</w:t>
      </w:r>
      <w:proofErr w:type="spellEnd"/>
      <w:r w:rsidR="00A911C2" w:rsidRPr="00794142">
        <w:rPr>
          <w:rFonts w:ascii="Bookman Old Style" w:hAnsi="Bookman Old Style"/>
          <w:color w:val="000000"/>
        </w:rPr>
        <w:t xml:space="preserve"> e </w:t>
      </w:r>
      <w:proofErr w:type="spellStart"/>
      <w:r w:rsidR="00A911C2" w:rsidRPr="00794142">
        <w:rPr>
          <w:rFonts w:ascii="Bookman Old Style" w:hAnsi="Bookman Old Style"/>
          <w:color w:val="000000"/>
        </w:rPr>
        <w:t>Policis</w:t>
      </w:r>
      <w:r w:rsidR="00794142">
        <w:rPr>
          <w:rFonts w:ascii="Bookman Old Style" w:hAnsi="Bookman Old Style"/>
          <w:color w:val="000000"/>
        </w:rPr>
        <w:t>ë</w:t>
      </w:r>
      <w:proofErr w:type="spellEnd"/>
      <w:r w:rsidR="00A911C2" w:rsidRPr="00794142">
        <w:rPr>
          <w:rFonts w:ascii="Bookman Old Style" w:hAnsi="Bookman Old Style"/>
          <w:color w:val="000000"/>
        </w:rPr>
        <w:t xml:space="preserve">, e </w:t>
      </w:r>
      <w:proofErr w:type="spellStart"/>
      <w:r w:rsidR="00A911C2" w:rsidRPr="00794142">
        <w:rPr>
          <w:rFonts w:ascii="Bookman Old Style" w:hAnsi="Bookman Old Style"/>
          <w:color w:val="000000"/>
        </w:rPr>
        <w:t>cila</w:t>
      </w:r>
      <w:proofErr w:type="spellEnd"/>
      <w:r w:rsidR="00A911C2"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="00A911C2" w:rsidRPr="00794142">
        <w:rPr>
          <w:rFonts w:ascii="Bookman Old Style" w:hAnsi="Bookman Old Style"/>
          <w:color w:val="000000"/>
        </w:rPr>
        <w:t>ia</w:t>
      </w:r>
      <w:proofErr w:type="spellEnd"/>
      <w:r w:rsidR="00A911C2"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="00A911C2" w:rsidRPr="00794142">
        <w:rPr>
          <w:rFonts w:ascii="Bookman Old Style" w:hAnsi="Bookman Old Style"/>
          <w:color w:val="000000"/>
        </w:rPr>
        <w:t>d</w:t>
      </w:r>
      <w:r w:rsidR="00794142">
        <w:rPr>
          <w:rFonts w:ascii="Bookman Old Style" w:hAnsi="Bookman Old Style"/>
          <w:color w:val="000000"/>
        </w:rPr>
        <w:t>ë</w:t>
      </w:r>
      <w:r w:rsidR="00A911C2" w:rsidRPr="00794142">
        <w:rPr>
          <w:rFonts w:ascii="Bookman Old Style" w:hAnsi="Bookman Old Style"/>
          <w:color w:val="000000"/>
        </w:rPr>
        <w:t>rgon</w:t>
      </w:r>
      <w:proofErr w:type="spellEnd"/>
      <w:r w:rsidR="00A911C2"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="00A911C2" w:rsidRPr="00794142">
        <w:rPr>
          <w:rFonts w:ascii="Bookman Old Style" w:hAnsi="Bookman Old Style"/>
          <w:color w:val="000000"/>
        </w:rPr>
        <w:t>t</w:t>
      </w:r>
      <w:r w:rsidR="00794142">
        <w:rPr>
          <w:rFonts w:ascii="Bookman Old Style" w:hAnsi="Bookman Old Style"/>
          <w:color w:val="000000"/>
        </w:rPr>
        <w:t>ë</w:t>
      </w:r>
      <w:proofErr w:type="spellEnd"/>
      <w:r w:rsidR="00A911C2"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="00A911C2" w:rsidRPr="00794142">
        <w:rPr>
          <w:rFonts w:ascii="Bookman Old Style" w:hAnsi="Bookman Old Style"/>
          <w:color w:val="000000"/>
        </w:rPr>
        <w:t>dh</w:t>
      </w:r>
      <w:r w:rsidR="00794142">
        <w:rPr>
          <w:rFonts w:ascii="Bookman Old Style" w:hAnsi="Bookman Old Style"/>
          <w:color w:val="000000"/>
        </w:rPr>
        <w:t>ë</w:t>
      </w:r>
      <w:r w:rsidR="00A911C2" w:rsidRPr="00794142">
        <w:rPr>
          <w:rFonts w:ascii="Bookman Old Style" w:hAnsi="Bookman Old Style"/>
          <w:color w:val="000000"/>
        </w:rPr>
        <w:t>nat</w:t>
      </w:r>
      <w:proofErr w:type="spellEnd"/>
      <w:r w:rsidR="00A911C2"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="00A911C2" w:rsidRPr="00794142">
        <w:rPr>
          <w:rFonts w:ascii="Bookman Old Style" w:hAnsi="Bookman Old Style"/>
          <w:color w:val="000000"/>
        </w:rPr>
        <w:t>Drejtoris</w:t>
      </w:r>
      <w:r w:rsidR="00794142">
        <w:rPr>
          <w:rFonts w:ascii="Bookman Old Style" w:hAnsi="Bookman Old Style"/>
          <w:color w:val="000000"/>
        </w:rPr>
        <w:t>ë</w:t>
      </w:r>
      <w:proofErr w:type="spellEnd"/>
      <w:r w:rsidR="00A911C2"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="00A911C2" w:rsidRPr="00794142">
        <w:rPr>
          <w:rFonts w:ascii="Bookman Old Style" w:hAnsi="Bookman Old Style"/>
          <w:color w:val="000000"/>
        </w:rPr>
        <w:t>s</w:t>
      </w:r>
      <w:r w:rsidR="00794142">
        <w:rPr>
          <w:rFonts w:ascii="Bookman Old Style" w:hAnsi="Bookman Old Style"/>
          <w:color w:val="000000"/>
        </w:rPr>
        <w:t>ë</w:t>
      </w:r>
      <w:proofErr w:type="spellEnd"/>
      <w:r w:rsidR="00A911C2"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="00A911C2" w:rsidRPr="00794142">
        <w:rPr>
          <w:rFonts w:ascii="Bookman Old Style" w:hAnsi="Bookman Old Style"/>
          <w:color w:val="000000"/>
        </w:rPr>
        <w:t>P</w:t>
      </w:r>
      <w:r w:rsidR="00794142">
        <w:rPr>
          <w:rFonts w:ascii="Bookman Old Style" w:hAnsi="Bookman Old Style"/>
          <w:color w:val="000000"/>
        </w:rPr>
        <w:t>ë</w:t>
      </w:r>
      <w:r w:rsidR="00A911C2" w:rsidRPr="00794142">
        <w:rPr>
          <w:rFonts w:ascii="Bookman Old Style" w:hAnsi="Bookman Old Style"/>
          <w:color w:val="000000"/>
        </w:rPr>
        <w:t>rgjithshme</w:t>
      </w:r>
      <w:proofErr w:type="spellEnd"/>
      <w:r w:rsidR="00A911C2"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="00A911C2" w:rsidRPr="00794142">
        <w:rPr>
          <w:rFonts w:ascii="Bookman Old Style" w:hAnsi="Bookman Old Style"/>
          <w:color w:val="000000"/>
        </w:rPr>
        <w:t>t</w:t>
      </w:r>
      <w:r w:rsidR="00794142">
        <w:rPr>
          <w:rFonts w:ascii="Bookman Old Style" w:hAnsi="Bookman Old Style"/>
          <w:color w:val="000000"/>
        </w:rPr>
        <w:t>ë</w:t>
      </w:r>
      <w:proofErr w:type="spellEnd"/>
      <w:r w:rsidR="00A911C2"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="00A911C2" w:rsidRPr="00794142">
        <w:rPr>
          <w:rFonts w:ascii="Bookman Old Style" w:hAnsi="Bookman Old Style"/>
          <w:color w:val="000000"/>
        </w:rPr>
        <w:t>Policis</w:t>
      </w:r>
      <w:r w:rsidR="00794142">
        <w:rPr>
          <w:rFonts w:ascii="Bookman Old Style" w:hAnsi="Bookman Old Style"/>
          <w:color w:val="000000"/>
        </w:rPr>
        <w:t>ë</w:t>
      </w:r>
      <w:proofErr w:type="spellEnd"/>
      <w:r w:rsidR="004F703D" w:rsidRPr="00794142">
        <w:rPr>
          <w:rFonts w:ascii="Bookman Old Style" w:hAnsi="Bookman Old Style"/>
          <w:color w:val="000000"/>
        </w:rPr>
        <w:t xml:space="preserve">. </w:t>
      </w:r>
    </w:p>
    <w:p w14:paraId="7BE4B486" w14:textId="77777777" w:rsidR="005C516C" w:rsidRPr="00794142" w:rsidRDefault="005C516C" w:rsidP="00FF6258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</w:rPr>
      </w:pPr>
      <w:proofErr w:type="spellStart"/>
      <w:r w:rsidRPr="00794142">
        <w:rPr>
          <w:rFonts w:ascii="Bookman Old Style" w:hAnsi="Bookman Old Style"/>
          <w:color w:val="000000"/>
        </w:rPr>
        <w:t>Autori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i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krimeve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seksuale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duhet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të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regjistrohet</w:t>
      </w:r>
      <w:proofErr w:type="spellEnd"/>
      <w:r w:rsidRPr="00794142">
        <w:rPr>
          <w:rFonts w:ascii="Bookman Old Style" w:hAnsi="Bookman Old Style"/>
          <w:color w:val="000000"/>
        </w:rPr>
        <w:t>:</w:t>
      </w:r>
    </w:p>
    <w:p w14:paraId="0FEE773D" w14:textId="0F9ABD13" w:rsidR="005C516C" w:rsidRPr="00794142" w:rsidRDefault="005C516C" w:rsidP="00FF6258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</w:rPr>
      </w:pPr>
      <w:r w:rsidRPr="00794142">
        <w:rPr>
          <w:rFonts w:ascii="Bookman Old Style" w:hAnsi="Bookman Old Style"/>
          <w:color w:val="000000"/>
        </w:rPr>
        <w:t xml:space="preserve">Pas </w:t>
      </w:r>
      <w:proofErr w:type="spellStart"/>
      <w:r w:rsidRPr="00794142">
        <w:rPr>
          <w:rFonts w:ascii="Bookman Old Style" w:hAnsi="Bookman Old Style"/>
          <w:color w:val="000000"/>
        </w:rPr>
        <w:t>përfundimit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të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dënimit</w:t>
      </w:r>
      <w:proofErr w:type="spellEnd"/>
      <w:r w:rsidRPr="00794142">
        <w:rPr>
          <w:rFonts w:ascii="Bookman Old Style" w:hAnsi="Bookman Old Style"/>
          <w:color w:val="000000"/>
        </w:rPr>
        <w:t xml:space="preserve"> me </w:t>
      </w:r>
      <w:proofErr w:type="spellStart"/>
      <w:r w:rsidRPr="00794142">
        <w:rPr>
          <w:rFonts w:ascii="Bookman Old Style" w:hAnsi="Bookman Old Style"/>
          <w:color w:val="000000"/>
        </w:rPr>
        <w:t>burgim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për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veprën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penale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t</w:t>
      </w:r>
      <w:r w:rsidR="00D56765" w:rsidRPr="00794142">
        <w:rPr>
          <w:rFonts w:ascii="Bookman Old Style" w:hAnsi="Bookman Old Style"/>
          <w:color w:val="000000"/>
        </w:rPr>
        <w:t>ë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krimeve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seksuale</w:t>
      </w:r>
      <w:proofErr w:type="spellEnd"/>
    </w:p>
    <w:p w14:paraId="4A610AB1" w14:textId="37BC909F" w:rsidR="005C516C" w:rsidRPr="00794142" w:rsidRDefault="005C516C" w:rsidP="00FF6258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</w:rPr>
      </w:pPr>
      <w:r w:rsidRPr="00794142">
        <w:rPr>
          <w:rFonts w:ascii="Bookman Old Style" w:hAnsi="Bookman Old Style"/>
          <w:color w:val="000000"/>
        </w:rPr>
        <w:t xml:space="preserve">Jo </w:t>
      </w:r>
      <w:proofErr w:type="spellStart"/>
      <w:r w:rsidRPr="00794142">
        <w:rPr>
          <w:rFonts w:ascii="Bookman Old Style" w:hAnsi="Bookman Old Style"/>
          <w:color w:val="000000"/>
        </w:rPr>
        <w:t>m</w:t>
      </w:r>
      <w:r w:rsidR="00794142">
        <w:rPr>
          <w:rFonts w:ascii="Bookman Old Style" w:hAnsi="Bookman Old Style"/>
          <w:color w:val="000000"/>
        </w:rPr>
        <w:t>ë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vonë</w:t>
      </w:r>
      <w:proofErr w:type="spellEnd"/>
      <w:r w:rsidRPr="00794142">
        <w:rPr>
          <w:rFonts w:ascii="Bookman Old Style" w:hAnsi="Bookman Old Style"/>
          <w:color w:val="000000"/>
        </w:rPr>
        <w:t xml:space="preserve"> se 5 </w:t>
      </w:r>
      <w:proofErr w:type="spellStart"/>
      <w:r w:rsidRPr="00794142">
        <w:rPr>
          <w:rFonts w:ascii="Bookman Old Style" w:hAnsi="Bookman Old Style"/>
          <w:color w:val="000000"/>
        </w:rPr>
        <w:t>ditë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pune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mbas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daljes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së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vendimit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në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rast</w:t>
      </w:r>
      <w:proofErr w:type="spellEnd"/>
      <w:r w:rsidRPr="00794142">
        <w:rPr>
          <w:rFonts w:ascii="Bookman Old Style" w:hAnsi="Bookman Old Style"/>
          <w:color w:val="000000"/>
        </w:rPr>
        <w:t xml:space="preserve"> se </w:t>
      </w:r>
      <w:proofErr w:type="spellStart"/>
      <w:r w:rsidRPr="00794142">
        <w:rPr>
          <w:rFonts w:ascii="Bookman Old Style" w:hAnsi="Bookman Old Style"/>
          <w:color w:val="000000"/>
        </w:rPr>
        <w:t>dënimi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nuk</w:t>
      </w:r>
      <w:proofErr w:type="spellEnd"/>
      <w:r w:rsidRPr="00794142">
        <w:rPr>
          <w:rFonts w:ascii="Bookman Old Style" w:hAnsi="Bookman Old Style"/>
          <w:color w:val="000000"/>
        </w:rPr>
        <w:t xml:space="preserve"> </w:t>
      </w:r>
      <w:proofErr w:type="spellStart"/>
      <w:r w:rsidRPr="00794142">
        <w:rPr>
          <w:rFonts w:ascii="Bookman Old Style" w:hAnsi="Bookman Old Style"/>
          <w:color w:val="000000"/>
        </w:rPr>
        <w:t>ësht</w:t>
      </w:r>
      <w:r w:rsidR="00794142">
        <w:rPr>
          <w:rFonts w:ascii="Bookman Old Style" w:hAnsi="Bookman Old Style"/>
          <w:color w:val="000000"/>
        </w:rPr>
        <w:t>ë</w:t>
      </w:r>
      <w:proofErr w:type="spellEnd"/>
      <w:r w:rsidRPr="00794142">
        <w:rPr>
          <w:rFonts w:ascii="Bookman Old Style" w:hAnsi="Bookman Old Style"/>
          <w:color w:val="000000"/>
        </w:rPr>
        <w:t xml:space="preserve"> me </w:t>
      </w:r>
      <w:proofErr w:type="spellStart"/>
      <w:r w:rsidRPr="00794142">
        <w:rPr>
          <w:rFonts w:ascii="Bookman Old Style" w:hAnsi="Bookman Old Style"/>
          <w:color w:val="000000"/>
        </w:rPr>
        <w:t>burgim</w:t>
      </w:r>
      <w:proofErr w:type="spellEnd"/>
      <w:r w:rsidRPr="00794142">
        <w:rPr>
          <w:rFonts w:ascii="Bookman Old Style" w:hAnsi="Bookman Old Style"/>
          <w:color w:val="000000"/>
        </w:rPr>
        <w:t>. </w:t>
      </w:r>
    </w:p>
    <w:p w14:paraId="46E177A6" w14:textId="52B804F4" w:rsidR="003308D0" w:rsidRPr="00794142" w:rsidRDefault="003308D0" w:rsidP="003308D0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/>
          <w:color w:val="000000"/>
        </w:rPr>
      </w:pPr>
    </w:p>
    <w:p w14:paraId="31777D0D" w14:textId="77777777" w:rsidR="00FF6258" w:rsidRPr="00794142" w:rsidRDefault="00FF6258" w:rsidP="003308D0">
      <w:pPr>
        <w:pStyle w:val="NormalWeb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000000"/>
        </w:rPr>
      </w:pPr>
    </w:p>
    <w:p w14:paraId="78A2E2D3" w14:textId="44CAC1BE" w:rsidR="003308D0" w:rsidRPr="00794142" w:rsidRDefault="003308D0" w:rsidP="003308D0">
      <w:pPr>
        <w:pStyle w:val="NormalWeb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000000"/>
          <w:sz w:val="28"/>
          <w:szCs w:val="28"/>
        </w:rPr>
      </w:pPr>
      <w:r w:rsidRPr="00794142">
        <w:rPr>
          <w:rFonts w:ascii="Bookman Old Style" w:hAnsi="Bookman Old Style"/>
          <w:color w:val="000000"/>
          <w:sz w:val="28"/>
          <w:szCs w:val="28"/>
        </w:rPr>
        <w:t>Neni 4</w:t>
      </w:r>
    </w:p>
    <w:p w14:paraId="6D363C84" w14:textId="77777777" w:rsidR="003308D0" w:rsidRPr="00794142" w:rsidRDefault="003308D0" w:rsidP="003308D0">
      <w:pPr>
        <w:pStyle w:val="NormalWeb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000000"/>
          <w:sz w:val="28"/>
          <w:szCs w:val="28"/>
        </w:rPr>
      </w:pPr>
    </w:p>
    <w:p w14:paraId="190754FE" w14:textId="5D469E37" w:rsidR="003308D0" w:rsidRPr="00794142" w:rsidRDefault="003308D0" w:rsidP="00A34C7D">
      <w:pPr>
        <w:pStyle w:val="NormalWeb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000000"/>
          <w:sz w:val="28"/>
          <w:szCs w:val="28"/>
        </w:rPr>
      </w:pPr>
      <w:proofErr w:type="spellStart"/>
      <w:r w:rsidRPr="00794142">
        <w:rPr>
          <w:rFonts w:ascii="Bookman Old Style" w:hAnsi="Bookman Old Style"/>
          <w:b/>
          <w:bCs/>
          <w:color w:val="000000"/>
          <w:sz w:val="28"/>
          <w:szCs w:val="28"/>
        </w:rPr>
        <w:t>Informacioni</w:t>
      </w:r>
      <w:proofErr w:type="spellEnd"/>
      <w:r w:rsidRPr="00794142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</w:t>
      </w:r>
      <w:proofErr w:type="spellStart"/>
      <w:r w:rsidRPr="00794142">
        <w:rPr>
          <w:rFonts w:ascii="Bookman Old Style" w:hAnsi="Bookman Old Style"/>
          <w:b/>
          <w:bCs/>
          <w:color w:val="000000"/>
          <w:sz w:val="28"/>
          <w:szCs w:val="28"/>
        </w:rPr>
        <w:t>i</w:t>
      </w:r>
      <w:proofErr w:type="spellEnd"/>
      <w:r w:rsidRPr="00794142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</w:t>
      </w:r>
      <w:proofErr w:type="spellStart"/>
      <w:r w:rsidRPr="00794142">
        <w:rPr>
          <w:rFonts w:ascii="Bookman Old Style" w:hAnsi="Bookman Old Style"/>
          <w:b/>
          <w:bCs/>
          <w:color w:val="000000"/>
          <w:sz w:val="28"/>
          <w:szCs w:val="28"/>
        </w:rPr>
        <w:t>k</w:t>
      </w:r>
      <w:r w:rsidR="00D56765" w:rsidRPr="00794142">
        <w:rPr>
          <w:rFonts w:ascii="Bookman Old Style" w:hAnsi="Bookman Old Style"/>
          <w:b/>
          <w:bCs/>
          <w:color w:val="000000"/>
          <w:sz w:val="28"/>
          <w:szCs w:val="28"/>
        </w:rPr>
        <w:t>ë</w:t>
      </w:r>
      <w:r w:rsidRPr="00794142">
        <w:rPr>
          <w:rFonts w:ascii="Bookman Old Style" w:hAnsi="Bookman Old Style"/>
          <w:b/>
          <w:bCs/>
          <w:color w:val="000000"/>
          <w:sz w:val="28"/>
          <w:szCs w:val="28"/>
        </w:rPr>
        <w:t>rkuar</w:t>
      </w:r>
      <w:proofErr w:type="spellEnd"/>
      <w:r w:rsidRPr="00794142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</w:t>
      </w:r>
      <w:proofErr w:type="spellStart"/>
      <w:r w:rsidRPr="00794142">
        <w:rPr>
          <w:rFonts w:ascii="Bookman Old Style" w:hAnsi="Bookman Old Style"/>
          <w:b/>
          <w:bCs/>
          <w:color w:val="000000"/>
          <w:sz w:val="28"/>
          <w:szCs w:val="28"/>
        </w:rPr>
        <w:t>p</w:t>
      </w:r>
      <w:r w:rsidR="00D56765" w:rsidRPr="00794142">
        <w:rPr>
          <w:rFonts w:ascii="Bookman Old Style" w:hAnsi="Bookman Old Style"/>
          <w:b/>
          <w:bCs/>
          <w:color w:val="000000"/>
          <w:sz w:val="28"/>
          <w:szCs w:val="28"/>
        </w:rPr>
        <w:t>ë</w:t>
      </w:r>
      <w:r w:rsidRPr="00794142">
        <w:rPr>
          <w:rFonts w:ascii="Bookman Old Style" w:hAnsi="Bookman Old Style"/>
          <w:b/>
          <w:bCs/>
          <w:color w:val="000000"/>
          <w:sz w:val="28"/>
          <w:szCs w:val="28"/>
        </w:rPr>
        <w:t>r</w:t>
      </w:r>
      <w:proofErr w:type="spellEnd"/>
      <w:r w:rsidRPr="00794142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</w:t>
      </w:r>
      <w:proofErr w:type="spellStart"/>
      <w:r w:rsidRPr="00794142">
        <w:rPr>
          <w:rFonts w:ascii="Bookman Old Style" w:hAnsi="Bookman Old Style"/>
          <w:b/>
          <w:bCs/>
          <w:color w:val="000000"/>
          <w:sz w:val="28"/>
          <w:szCs w:val="28"/>
        </w:rPr>
        <w:t>regjistrimin</w:t>
      </w:r>
      <w:proofErr w:type="spellEnd"/>
    </w:p>
    <w:p w14:paraId="705364C7" w14:textId="77777777" w:rsidR="003308D0" w:rsidRPr="00794142" w:rsidRDefault="003308D0" w:rsidP="00A34C7D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Bookman Old Style" w:hAnsi="Bookman Old Style"/>
          <w:color w:val="000000"/>
        </w:rPr>
      </w:pPr>
    </w:p>
    <w:p w14:paraId="24826898" w14:textId="33C02817" w:rsidR="00534C78" w:rsidRPr="00794142" w:rsidRDefault="00534C78" w:rsidP="00A34C7D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është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detyr</w:t>
      </w:r>
      <w:r w:rsidR="00A911C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u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paraqesë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informacionin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mëposhtëm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Drejtoris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Vendore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Policis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ose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Komisariatit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Policis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ku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banon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autori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: </w:t>
      </w:r>
    </w:p>
    <w:p w14:paraId="42B43D10" w14:textId="77777777" w:rsidR="00A911C2" w:rsidRPr="00794142" w:rsidRDefault="00A911C2" w:rsidP="00A911C2">
      <w:pPr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39F3598C" w14:textId="3A1B763E" w:rsidR="00534C78" w:rsidRPr="00794142" w:rsidRDefault="00534C78" w:rsidP="00A34C7D">
      <w:pPr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Emrin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dhe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mbiemrin</w:t>
      </w:r>
      <w:proofErr w:type="spellEnd"/>
    </w:p>
    <w:p w14:paraId="47BF30E4" w14:textId="423287F0" w:rsidR="00534C78" w:rsidRPr="00794142" w:rsidRDefault="00534C78" w:rsidP="00A34C7D">
      <w:pPr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Numri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personal</w:t>
      </w:r>
    </w:p>
    <w:p w14:paraId="0CC37D4A" w14:textId="2E8D836E" w:rsidR="00534C78" w:rsidRPr="00794142" w:rsidRDefault="00534C78" w:rsidP="00A34C7D">
      <w:pPr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Adres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vendbanimit</w:t>
      </w:r>
      <w:proofErr w:type="spellEnd"/>
    </w:p>
    <w:p w14:paraId="42AA26EC" w14:textId="1086E5B4" w:rsidR="00534C78" w:rsidRPr="00794142" w:rsidRDefault="00534C78" w:rsidP="00A34C7D">
      <w:pPr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Emrin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dhe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adres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çdo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vendi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punësimi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</w:p>
    <w:p w14:paraId="14A3F791" w14:textId="71F95C11" w:rsidR="00534C78" w:rsidRPr="00794142" w:rsidRDefault="00534C78" w:rsidP="00A34C7D">
      <w:pPr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Emrin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çdo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institucioni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arsimor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911C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ku</w:t>
      </w:r>
      <w:proofErr w:type="spellEnd"/>
      <w:r w:rsidR="00A911C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911C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studion</w:t>
      </w:r>
      <w:proofErr w:type="spellEnd"/>
      <w:r w:rsidR="00A911C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911C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autori</w:t>
      </w:r>
      <w:proofErr w:type="spellEnd"/>
    </w:p>
    <w:p w14:paraId="715D2241" w14:textId="77777777" w:rsidR="00534C78" w:rsidRPr="00794142" w:rsidRDefault="00534C78" w:rsidP="00A34C7D">
      <w:pPr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Numrin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targës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dhe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modelin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mjetit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tij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automobilistik</w:t>
      </w:r>
      <w:proofErr w:type="spellEnd"/>
    </w:p>
    <w:p w14:paraId="1CF81ABE" w14:textId="012F5D79" w:rsidR="00534C78" w:rsidRPr="00794142" w:rsidRDefault="00534C78" w:rsidP="00A34C7D">
      <w:pPr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Informacione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tjera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kerkuara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nga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organi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kompetent</w:t>
      </w:r>
      <w:proofErr w:type="spellEnd"/>
    </w:p>
    <w:p w14:paraId="1121AA59" w14:textId="77777777" w:rsidR="00A911C2" w:rsidRPr="00794142" w:rsidRDefault="00A911C2" w:rsidP="00A911C2">
      <w:pPr>
        <w:spacing w:after="0" w:line="240" w:lineRule="auto"/>
        <w:ind w:left="144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28FD0005" w14:textId="493F9221" w:rsidR="00A911C2" w:rsidRPr="00794142" w:rsidRDefault="00534C78" w:rsidP="00CB6B3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Drejtoria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Vendore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Policis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ose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Komisariati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Policis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ku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banon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autori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ka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për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detyrë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sigurohet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që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dh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nat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përfshij</w:t>
      </w:r>
      <w:r w:rsidR="00A911C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:</w:t>
      </w:r>
    </w:p>
    <w:p w14:paraId="752699B3" w14:textId="74BD9B55" w:rsidR="00534C78" w:rsidRPr="00794142" w:rsidRDefault="00534C78" w:rsidP="00A911C2">
      <w:pPr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</w:p>
    <w:p w14:paraId="64E36E72" w14:textId="77777777" w:rsidR="00534C78" w:rsidRPr="00794142" w:rsidRDefault="00534C78" w:rsidP="00A34C7D">
      <w:pPr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Një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përshkrim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fizik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</w:p>
    <w:p w14:paraId="04110686" w14:textId="51EE49D1" w:rsidR="00534C78" w:rsidRPr="00794142" w:rsidRDefault="00534C78" w:rsidP="00A34C7D">
      <w:pPr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Një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përshkrim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dhe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dënimit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</w:p>
    <w:p w14:paraId="2DB814A1" w14:textId="0F6C4326" w:rsidR="00534C78" w:rsidRPr="00794142" w:rsidRDefault="00534C78" w:rsidP="00A34C7D">
      <w:pPr>
        <w:pStyle w:val="ListParagraph"/>
        <w:numPr>
          <w:ilvl w:val="1"/>
          <w:numId w:val="7"/>
        </w:numPr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Historinë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penalitetit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</w:t>
      </w:r>
      <w:r w:rsidR="00A911C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ku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jenë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përfshira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datat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arrestimeve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,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datat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dënimeve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,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statusi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lirimit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me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kusht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,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provës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ose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lirimit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mbikqyrur</w:t>
      </w:r>
      <w:proofErr w:type="spellEnd"/>
    </w:p>
    <w:p w14:paraId="7F1B06E6" w14:textId="77777777" w:rsidR="00534C78" w:rsidRPr="00794142" w:rsidRDefault="00534C78" w:rsidP="00A34C7D">
      <w:pPr>
        <w:pStyle w:val="ListParagraph"/>
        <w:numPr>
          <w:ilvl w:val="1"/>
          <w:numId w:val="7"/>
        </w:numPr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Një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fotografi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aktuale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</w:p>
    <w:p w14:paraId="17897052" w14:textId="5EB480AE" w:rsidR="00534C78" w:rsidRPr="00794142" w:rsidRDefault="00534C78" w:rsidP="00A34C7D">
      <w:pPr>
        <w:pStyle w:val="ListParagraph"/>
        <w:numPr>
          <w:ilvl w:val="1"/>
          <w:numId w:val="7"/>
        </w:numPr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Shenjat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gishtërinjve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</w:p>
    <w:p w14:paraId="2A96F89A" w14:textId="6BF49C8A" w:rsidR="00534C78" w:rsidRPr="00794142" w:rsidRDefault="00534C78" w:rsidP="00A34C7D">
      <w:pPr>
        <w:pStyle w:val="ListParagraph"/>
        <w:numPr>
          <w:ilvl w:val="1"/>
          <w:numId w:val="7"/>
        </w:numPr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Një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kopj</w:t>
      </w:r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e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patentës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</w:p>
    <w:p w14:paraId="6DE5F8A3" w14:textId="55343CB3" w:rsidR="00534C78" w:rsidRPr="00794142" w:rsidRDefault="00534C78" w:rsidP="00A34C7D">
      <w:pPr>
        <w:pStyle w:val="ListParagraph"/>
        <w:numPr>
          <w:ilvl w:val="1"/>
          <w:numId w:val="7"/>
        </w:numPr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Informacione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tjera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që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mund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kërkohen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nga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organ</w:t>
      </w:r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kompetent</w:t>
      </w:r>
      <w:proofErr w:type="spellEnd"/>
    </w:p>
    <w:p w14:paraId="500974E5" w14:textId="66FE6DBD" w:rsidR="001C1092" w:rsidRPr="00794142" w:rsidRDefault="001C1092" w:rsidP="001C1092">
      <w:pPr>
        <w:ind w:left="108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49C4CCB1" w14:textId="45B7B53A" w:rsidR="001C1092" w:rsidRPr="00794142" w:rsidRDefault="001C1092" w:rsidP="00CA4021">
      <w:pPr>
        <w:ind w:left="3960" w:firstLine="360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794142">
        <w:rPr>
          <w:rFonts w:ascii="Bookman Old Style" w:eastAsia="Times New Roman" w:hAnsi="Bookman Old Style" w:cs="Times New Roman"/>
          <w:color w:val="000000"/>
          <w:sz w:val="28"/>
          <w:szCs w:val="28"/>
        </w:rPr>
        <w:t>Neni 5</w:t>
      </w:r>
    </w:p>
    <w:p w14:paraId="33B05042" w14:textId="55B05F73" w:rsidR="004F703D" w:rsidRPr="00794142" w:rsidRDefault="004F703D" w:rsidP="004F703D">
      <w:pPr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Vendndodhja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Regjistrit</w:t>
      </w:r>
      <w:proofErr w:type="spellEnd"/>
    </w:p>
    <w:p w14:paraId="0251FA4D" w14:textId="74A6F59E" w:rsidR="001C1092" w:rsidRPr="00794142" w:rsidRDefault="00CB6B32" w:rsidP="00CA4021">
      <w:pPr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lastRenderedPageBreak/>
        <w:t>Komisariatet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Policis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dhe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Drejtorit</w:t>
      </w:r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Vendore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Policis</w:t>
      </w:r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pas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mbledhjes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</w:t>
      </w:r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informacionit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deklaruar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nga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autori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kan</w:t>
      </w:r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detyrimin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q</w:t>
      </w:r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</w:t>
      </w:r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informacion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t’ia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rcjellin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Drejtoris</w:t>
      </w:r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</w:t>
      </w:r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rgjitshm</w:t>
      </w:r>
      <w:r w:rsidR="00644D1B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e</w:t>
      </w:r>
      <w:proofErr w:type="spellEnd"/>
      <w:r w:rsidR="001C109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Policisë</w:t>
      </w:r>
      <w:proofErr w:type="spellEnd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,</w:t>
      </w:r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e</w:t>
      </w:r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cil</w:t>
      </w:r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</w:t>
      </w:r>
      <w:proofErr w:type="spellEnd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është</w:t>
      </w:r>
      <w:proofErr w:type="spellEnd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organi</w:t>
      </w:r>
      <w:proofErr w:type="spellEnd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që</w:t>
      </w:r>
      <w:proofErr w:type="spellEnd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do </w:t>
      </w:r>
      <w:proofErr w:type="spellStart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krijojë</w:t>
      </w:r>
      <w:proofErr w:type="spellEnd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dhe</w:t>
      </w:r>
      <w:proofErr w:type="spellEnd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mir</w:t>
      </w:r>
      <w:r w:rsidR="00644D1B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mbajë</w:t>
      </w:r>
      <w:proofErr w:type="spellEnd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Regjistrin</w:t>
      </w:r>
      <w:proofErr w:type="spellEnd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Kombëtar</w:t>
      </w:r>
      <w:proofErr w:type="spellEnd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Autorëve</w:t>
      </w:r>
      <w:proofErr w:type="spellEnd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="00CA402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. </w:t>
      </w:r>
    </w:p>
    <w:p w14:paraId="1061FC9F" w14:textId="77777777" w:rsidR="0086305D" w:rsidRPr="00794142" w:rsidRDefault="0086305D" w:rsidP="0086305D">
      <w:pPr>
        <w:ind w:left="108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5C237768" w14:textId="5B5AA1ED" w:rsidR="00A34C7D" w:rsidRPr="00794142" w:rsidRDefault="00A34C7D" w:rsidP="00CA4021">
      <w:pPr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794142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Neni </w:t>
      </w:r>
      <w:r w:rsidR="00CA4021" w:rsidRPr="00794142">
        <w:rPr>
          <w:rFonts w:ascii="Bookman Old Style" w:eastAsia="Times New Roman" w:hAnsi="Bookman Old Style" w:cs="Times New Roman"/>
          <w:color w:val="000000"/>
          <w:sz w:val="28"/>
          <w:szCs w:val="28"/>
        </w:rPr>
        <w:t>6</w:t>
      </w:r>
    </w:p>
    <w:p w14:paraId="05842892" w14:textId="77777777" w:rsidR="000A1336" w:rsidRPr="00794142" w:rsidRDefault="000A1336" w:rsidP="00CA402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Detyrimi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për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njoftuar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autorët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seksualë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për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detyrimet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regjistrit</w:t>
      </w:r>
      <w:proofErr w:type="spellEnd"/>
    </w:p>
    <w:p w14:paraId="3A151626" w14:textId="77777777" w:rsidR="000A1336" w:rsidRPr="00794142" w:rsidRDefault="000A1336" w:rsidP="00CA402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14:paraId="1C8A0005" w14:textId="0765E5E4" w:rsidR="00D75F2F" w:rsidRPr="00794142" w:rsidRDefault="000A1336" w:rsidP="00D75F2F">
      <w:pPr>
        <w:pStyle w:val="ListParagraph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Një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zyrtar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burgut</w:t>
      </w:r>
      <w:proofErr w:type="spellEnd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ku</w:t>
      </w:r>
      <w:proofErr w:type="spellEnd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vuan</w:t>
      </w:r>
      <w:proofErr w:type="spellEnd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nimin</w:t>
      </w:r>
      <w:proofErr w:type="spellEnd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autori</w:t>
      </w:r>
      <w:proofErr w:type="spellEnd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ka </w:t>
      </w:r>
      <w:proofErr w:type="spellStart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</w:t>
      </w:r>
      <w:proofErr w:type="spellEnd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tyr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njoftoj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para </w:t>
      </w:r>
      <w:proofErr w:type="spellStart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mbarimit</w:t>
      </w:r>
      <w:proofErr w:type="spellEnd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nimit</w:t>
      </w:r>
      <w:proofErr w:type="spellEnd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, </w:t>
      </w:r>
      <w:proofErr w:type="spellStart"/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utori</w:t>
      </w:r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4F703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e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="00D75F2F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</w:p>
    <w:p w14:paraId="76B1D984" w14:textId="77777777" w:rsidR="00B41794" w:rsidRPr="00794142" w:rsidRDefault="00D75F2F" w:rsidP="00B41794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0A133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ër</w:t>
      </w:r>
      <w:proofErr w:type="spellEnd"/>
      <w:r w:rsidR="000A133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0A133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detyrimet</w:t>
      </w:r>
      <w:proofErr w:type="spellEnd"/>
      <w:r w:rsidR="000A133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="000A133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tij</w:t>
      </w:r>
      <w:proofErr w:type="spellEnd"/>
      <w:r w:rsidR="000A133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0A133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ndaj</w:t>
      </w:r>
      <w:proofErr w:type="spellEnd"/>
      <w:r w:rsidR="000A133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0A1336" w:rsidRPr="00794142">
        <w:rPr>
          <w:rFonts w:ascii="Bookman Old Style" w:eastAsia="Times New Roman" w:hAnsi="Bookman Old Style" w:cs="Times New Roman"/>
          <w:sz w:val="24"/>
          <w:szCs w:val="24"/>
        </w:rPr>
        <w:t>regjistrit</w:t>
      </w:r>
      <w:proofErr w:type="spellEnd"/>
      <w:r w:rsidR="000A1336" w:rsidRPr="00794142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5CF4E3D3" w14:textId="63C98D1D" w:rsidR="00D75F2F" w:rsidRPr="00794142" w:rsidRDefault="00B41794" w:rsidP="00B41794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t’i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kërkojë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firmosë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një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deklaratë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ku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shprehet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se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kupton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gjitha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detyrimet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kërkuara</w:t>
      </w:r>
      <w:proofErr w:type="spellEnd"/>
    </w:p>
    <w:p w14:paraId="6D76FDB2" w14:textId="0FE38DDE" w:rsidR="001D183C" w:rsidRPr="00794142" w:rsidRDefault="001D183C" w:rsidP="001D183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S</w:t>
      </w:r>
      <w:r w:rsid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bashku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me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flet</w:t>
      </w:r>
      <w:r w:rsid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sz w:val="24"/>
          <w:szCs w:val="24"/>
        </w:rPr>
        <w:t>n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lirimit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autori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sz w:val="24"/>
          <w:szCs w:val="24"/>
        </w:rPr>
        <w:t>sht</w:t>
      </w:r>
      <w:r w:rsid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detyruar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paraqesë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informacionin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parashikuar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Nenin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4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procedurat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regjistrimit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tek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Komisariati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Policis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zon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ku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banon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. </w:t>
      </w:r>
    </w:p>
    <w:p w14:paraId="7F9C1428" w14:textId="0D8A4133" w:rsidR="000A1336" w:rsidRPr="00794142" w:rsidRDefault="00875587" w:rsidP="00CA4021">
      <w:pPr>
        <w:pStyle w:val="ListParagraph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Drejtoria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Vendore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Policis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ka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detyrimin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informoj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q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nuk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jan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nuar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me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burgim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. </w:t>
      </w:r>
    </w:p>
    <w:p w14:paraId="0BF3F54E" w14:textId="0CA7B56E" w:rsidR="0086305D" w:rsidRDefault="0086305D" w:rsidP="0086305D">
      <w:pPr>
        <w:pStyle w:val="ListParagraph"/>
        <w:spacing w:after="0" w:line="240" w:lineRule="auto"/>
        <w:ind w:left="54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18E7FE14" w14:textId="77777777" w:rsidR="00794142" w:rsidRPr="00794142" w:rsidRDefault="00794142" w:rsidP="0086305D">
      <w:pPr>
        <w:pStyle w:val="ListParagraph"/>
        <w:spacing w:after="0" w:line="240" w:lineRule="auto"/>
        <w:ind w:left="54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3A46D021" w14:textId="6D8D043A" w:rsidR="000A1336" w:rsidRPr="00794142" w:rsidRDefault="00875587" w:rsidP="005466AA">
      <w:pPr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794142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Neni </w:t>
      </w:r>
      <w:r w:rsidR="00CA4021" w:rsidRPr="00794142">
        <w:rPr>
          <w:rFonts w:ascii="Bookman Old Style" w:eastAsia="Times New Roman" w:hAnsi="Bookman Old Style" w:cs="Times New Roman"/>
          <w:color w:val="000000"/>
          <w:sz w:val="28"/>
          <w:szCs w:val="28"/>
        </w:rPr>
        <w:t>7</w:t>
      </w:r>
    </w:p>
    <w:p w14:paraId="37C540BB" w14:textId="170B09D2" w:rsidR="00A34C7D" w:rsidRDefault="00A34C7D" w:rsidP="005466AA">
      <w:pPr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Koh</w:t>
      </w:r>
      <w:r w:rsidR="00D56765"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ë</w:t>
      </w:r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zgjatja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detyrimeve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t</w:t>
      </w:r>
      <w:r w:rsidR="00D56765"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regjistrit</w:t>
      </w:r>
      <w:proofErr w:type="spellEnd"/>
    </w:p>
    <w:p w14:paraId="1D84693D" w14:textId="77777777" w:rsidR="00794142" w:rsidRPr="00794142" w:rsidRDefault="00794142" w:rsidP="005466AA">
      <w:pPr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</w:p>
    <w:p w14:paraId="5BE28C74" w14:textId="69EA637A" w:rsidR="00A34C7D" w:rsidRPr="00794142" w:rsidRDefault="00A34C7D" w:rsidP="005466AA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Koha e </w:t>
      </w:r>
      <w:proofErr w:type="spellStart"/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q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ndrimit</w:t>
      </w:r>
      <w:proofErr w:type="spellEnd"/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egjis</w:t>
      </w:r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trin</w:t>
      </w:r>
      <w:proofErr w:type="spellEnd"/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Komb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tar</w:t>
      </w:r>
      <w:proofErr w:type="spellEnd"/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ve</w:t>
      </w:r>
      <w:proofErr w:type="spellEnd"/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1279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është</w:t>
      </w:r>
      <w:proofErr w:type="spellEnd"/>
      <w:r w:rsidR="00644D1B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:</w:t>
      </w:r>
    </w:p>
    <w:p w14:paraId="1D331702" w14:textId="272F10B6" w:rsidR="00A34C7D" w:rsidRPr="00794142" w:rsidRDefault="00212793" w:rsidP="005466AA">
      <w:pPr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10</w:t>
      </w:r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vite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nëse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është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gradës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së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parë</w:t>
      </w:r>
      <w:proofErr w:type="spellEnd"/>
    </w:p>
    <w:p w14:paraId="4C066B89" w14:textId="1EAC290A" w:rsidR="00A34C7D" w:rsidRPr="00794142" w:rsidRDefault="00212793" w:rsidP="005466AA">
      <w:pPr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2</w:t>
      </w:r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0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vite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nëse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është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gradës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së</w:t>
      </w:r>
      <w:proofErr w:type="spellEnd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A34C7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dytë</w:t>
      </w:r>
      <w:proofErr w:type="spellEnd"/>
    </w:p>
    <w:p w14:paraId="4DAF164F" w14:textId="4CC6D66B" w:rsidR="00CB6B32" w:rsidRPr="00794142" w:rsidRDefault="00CB6B32" w:rsidP="005466AA">
      <w:pPr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30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vite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dhe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/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ose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deri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vdekje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nëse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është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gradës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tretë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var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kryer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(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q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ka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shkaktuar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vdekjen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viktim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,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ose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sht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recidivist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mbi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dy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her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)</w:t>
      </w:r>
    </w:p>
    <w:p w14:paraId="2FA99F7F" w14:textId="0E995AA0" w:rsidR="00A34C7D" w:rsidRPr="00794142" w:rsidRDefault="00A34C7D" w:rsidP="005466AA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mund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t’i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reduktohet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koha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regjistrimit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rast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se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gjat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nj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periudhe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kohe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5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vjeçare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nuk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ka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kryer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asnj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vep</w:t>
      </w:r>
      <w:r w:rsidR="00644D1B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penale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, duke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mbajtur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parasysh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personalitetin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,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rehabilitimin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dhe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rrethanat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kryerjes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vepr</w:t>
      </w:r>
      <w:r w:rsidR="00644D1B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penale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.  </w:t>
      </w:r>
    </w:p>
    <w:p w14:paraId="5E1A4F38" w14:textId="5D3618FD" w:rsidR="0086305D" w:rsidRPr="00794142" w:rsidRDefault="0086305D" w:rsidP="0086305D">
      <w:pPr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3925C0A6" w14:textId="785C7F16" w:rsidR="00050729" w:rsidRPr="00794142" w:rsidRDefault="00050729" w:rsidP="00050729">
      <w:pPr>
        <w:spacing w:after="0" w:line="240" w:lineRule="auto"/>
        <w:ind w:left="36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0F846695" w14:textId="08D0A1D3" w:rsidR="00050729" w:rsidRPr="00794142" w:rsidRDefault="00050729" w:rsidP="00050729">
      <w:pPr>
        <w:spacing w:after="0" w:line="240" w:lineRule="auto"/>
        <w:ind w:left="360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794142">
        <w:rPr>
          <w:rFonts w:ascii="Bookman Old Style" w:eastAsia="Times New Roman" w:hAnsi="Bookman Old Style" w:cs="Times New Roman"/>
          <w:color w:val="000000"/>
          <w:sz w:val="28"/>
          <w:szCs w:val="28"/>
        </w:rPr>
        <w:lastRenderedPageBreak/>
        <w:t xml:space="preserve">Neni </w:t>
      </w:r>
      <w:r w:rsidR="00CA4021" w:rsidRPr="00794142">
        <w:rPr>
          <w:rFonts w:ascii="Bookman Old Style" w:eastAsia="Times New Roman" w:hAnsi="Bookman Old Style" w:cs="Times New Roman"/>
          <w:color w:val="000000"/>
          <w:sz w:val="28"/>
          <w:szCs w:val="28"/>
        </w:rPr>
        <w:t>8</w:t>
      </w:r>
    </w:p>
    <w:p w14:paraId="666E498E" w14:textId="77777777" w:rsidR="00CA4021" w:rsidRPr="00794142" w:rsidRDefault="00CA4021" w:rsidP="00050729">
      <w:pPr>
        <w:spacing w:after="0" w:line="240" w:lineRule="auto"/>
        <w:ind w:left="360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14:paraId="0F8EC5F7" w14:textId="64468BDA" w:rsidR="0086305D" w:rsidRPr="00794142" w:rsidRDefault="0086305D" w:rsidP="00050729">
      <w:pPr>
        <w:spacing w:after="0" w:line="240" w:lineRule="auto"/>
        <w:ind w:left="360"/>
        <w:jc w:val="center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Detyrimi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për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shtetasit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huaj</w:t>
      </w:r>
      <w:proofErr w:type="spellEnd"/>
    </w:p>
    <w:p w14:paraId="01701187" w14:textId="77777777" w:rsidR="00CA4021" w:rsidRPr="00794142" w:rsidRDefault="00CA4021" w:rsidP="00050729">
      <w:pPr>
        <w:spacing w:after="0" w:line="240" w:lineRule="auto"/>
        <w:ind w:left="360"/>
        <w:jc w:val="center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</w:p>
    <w:p w14:paraId="006D4EF5" w14:textId="03A0E80A" w:rsidR="006476AE" w:rsidRPr="00794142" w:rsidRDefault="00050729" w:rsidP="00CA4021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Shtetasi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huaj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me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leje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q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ndrimi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Republik</w:t>
      </w:r>
      <w:r w:rsidR="00644D1B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Shqip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ris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cili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sht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nuar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ka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detyrimin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q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644D1B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deklaroj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dh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nat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tij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</w:t>
      </w:r>
      <w:r w:rsidR="00644D1B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Regjistrin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Komb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tar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. </w:t>
      </w:r>
    </w:p>
    <w:p w14:paraId="4F6F83C3" w14:textId="77777777" w:rsidR="0086305D" w:rsidRPr="00794142" w:rsidRDefault="0086305D" w:rsidP="0086305D">
      <w:pPr>
        <w:spacing w:after="0" w:line="240" w:lineRule="auto"/>
        <w:ind w:left="36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411014B6" w14:textId="77777777" w:rsidR="006476AE" w:rsidRPr="00794142" w:rsidRDefault="006476AE" w:rsidP="006476AE">
      <w:pPr>
        <w:spacing w:after="0" w:line="240" w:lineRule="auto"/>
        <w:ind w:left="360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4E74B7A8" w14:textId="6F742AEB" w:rsidR="006476AE" w:rsidRPr="00794142" w:rsidRDefault="006476AE" w:rsidP="006476AE">
      <w:pPr>
        <w:spacing w:after="0" w:line="240" w:lineRule="auto"/>
        <w:ind w:left="360"/>
        <w:jc w:val="center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</w:pP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  <w:t>Kreu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  <w:t xml:space="preserve"> III</w:t>
      </w:r>
    </w:p>
    <w:p w14:paraId="569F706E" w14:textId="3DA91DED" w:rsidR="006476AE" w:rsidRPr="00794142" w:rsidRDefault="006476AE" w:rsidP="006476AE">
      <w:pPr>
        <w:spacing w:after="0" w:line="240" w:lineRule="auto"/>
        <w:ind w:left="360"/>
        <w:jc w:val="center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</w:pPr>
    </w:p>
    <w:p w14:paraId="1BEDF181" w14:textId="31476482" w:rsidR="006476AE" w:rsidRPr="00794142" w:rsidRDefault="006476AE" w:rsidP="006476AE">
      <w:pPr>
        <w:spacing w:after="0" w:line="240" w:lineRule="auto"/>
        <w:ind w:left="360"/>
        <w:jc w:val="center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</w:pP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  <w:t>Programi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  <w:t>P</w:t>
      </w:r>
      <w:r w:rsidR="00D56765" w:rsidRPr="00794142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  <w:t>ë</w:t>
      </w:r>
      <w:r w:rsidRPr="00794142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  <w:t>rdit</w:t>
      </w:r>
      <w:r w:rsidR="00D56765" w:rsidRPr="00794142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  <w:t>ë</w:t>
      </w:r>
      <w:r w:rsidRPr="00794142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  <w:t>simit</w:t>
      </w:r>
      <w:proofErr w:type="spellEnd"/>
    </w:p>
    <w:p w14:paraId="35E04359" w14:textId="77777777" w:rsidR="006476AE" w:rsidRPr="00794142" w:rsidRDefault="006476AE" w:rsidP="006476AE">
      <w:pPr>
        <w:spacing w:after="0" w:line="240" w:lineRule="auto"/>
        <w:ind w:left="360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32"/>
          <w:szCs w:val="32"/>
        </w:rPr>
      </w:pPr>
    </w:p>
    <w:p w14:paraId="64C42794" w14:textId="1E7368A4" w:rsidR="006476AE" w:rsidRPr="00794142" w:rsidRDefault="006476AE" w:rsidP="006476AE">
      <w:pPr>
        <w:spacing w:after="0" w:line="240" w:lineRule="auto"/>
        <w:ind w:left="360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794142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Neni </w:t>
      </w:r>
      <w:r w:rsidR="00CA4021" w:rsidRPr="00794142">
        <w:rPr>
          <w:rFonts w:ascii="Bookman Old Style" w:eastAsia="Times New Roman" w:hAnsi="Bookman Old Style" w:cs="Times New Roman"/>
          <w:color w:val="000000"/>
          <w:sz w:val="28"/>
          <w:szCs w:val="28"/>
        </w:rPr>
        <w:t>9</w:t>
      </w:r>
    </w:p>
    <w:p w14:paraId="09DE3B64" w14:textId="77777777" w:rsidR="006476AE" w:rsidRPr="00794142" w:rsidRDefault="006476AE" w:rsidP="006476AE">
      <w:pPr>
        <w:spacing w:after="0" w:line="240" w:lineRule="auto"/>
        <w:ind w:left="360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14:paraId="59B4658A" w14:textId="12D621F8" w:rsidR="006476AE" w:rsidRPr="00794142" w:rsidRDefault="006476AE" w:rsidP="006476AE">
      <w:pPr>
        <w:pStyle w:val="ListParagraph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P</w:t>
      </w:r>
      <w:r w:rsidR="00D56765"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ë</w:t>
      </w:r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rdit</w:t>
      </w:r>
      <w:r w:rsidR="00D56765"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ë</w:t>
      </w:r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simi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Periodik</w:t>
      </w:r>
      <w:proofErr w:type="spellEnd"/>
    </w:p>
    <w:p w14:paraId="345FF269" w14:textId="77777777" w:rsidR="00202553" w:rsidRPr="00794142" w:rsidRDefault="00202553" w:rsidP="00202553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440B9F45" w14:textId="7D93092C" w:rsidR="00202553" w:rsidRPr="00794142" w:rsidRDefault="006476AE" w:rsidP="0070508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është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detyruar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paraqitet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fizikisht</w:t>
      </w:r>
      <w:proofErr w:type="spellEnd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menj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her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pas </w:t>
      </w:r>
      <w:proofErr w:type="spellStart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çdo</w:t>
      </w:r>
      <w:proofErr w:type="spellEnd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ndryshimi</w:t>
      </w:r>
      <w:proofErr w:type="spellEnd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dh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nave</w:t>
      </w:r>
      <w:proofErr w:type="spellEnd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cilat</w:t>
      </w:r>
      <w:proofErr w:type="spellEnd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ka </w:t>
      </w:r>
      <w:proofErr w:type="spellStart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detyrim</w:t>
      </w:r>
      <w:proofErr w:type="spellEnd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deklaroj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713A1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713A1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sipas</w:t>
      </w:r>
      <w:proofErr w:type="spellEnd"/>
      <w:r w:rsidR="00713A1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713A1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Nenit</w:t>
      </w:r>
      <w:proofErr w:type="spellEnd"/>
      <w:r w:rsidR="00713A1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4</w:t>
      </w:r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,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pran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Komisariatit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Policis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zon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ku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banon</w:t>
      </w:r>
      <w:proofErr w:type="spellEnd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Pavar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sisht</w:t>
      </w:r>
      <w:proofErr w:type="spellEnd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</w:t>
      </w:r>
      <w:proofErr w:type="spellEnd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dh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nat</w:t>
      </w:r>
      <w:proofErr w:type="spellEnd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tij</w:t>
      </w:r>
      <w:proofErr w:type="spellEnd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ndryshojn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apo jo</w:t>
      </w:r>
      <w:r w:rsidR="00713A1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,</w:t>
      </w:r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utori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është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detyruar</w:t>
      </w:r>
      <w:proofErr w:type="spellEnd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: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</w:p>
    <w:p w14:paraId="765DC16B" w14:textId="650BF659" w:rsidR="00202553" w:rsidRPr="00794142" w:rsidRDefault="006476AE" w:rsidP="0020255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paraqitet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fizikisht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çdo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vit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njëjtën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dat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</w:t>
      </w:r>
      <w:proofErr w:type="spellEnd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rdit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suar</w:t>
      </w:r>
      <w:proofErr w:type="spellEnd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dh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nat</w:t>
      </w:r>
      <w:proofErr w:type="spellEnd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tij</w:t>
      </w:r>
      <w:proofErr w:type="spellEnd"/>
    </w:p>
    <w:p w14:paraId="21AE569D" w14:textId="15B41C3C" w:rsidR="00202553" w:rsidRPr="00794142" w:rsidRDefault="00705081" w:rsidP="0020255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fotografohet</w:t>
      </w:r>
      <w:proofErr w:type="spellEnd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Komisariat</w:t>
      </w:r>
      <w:proofErr w:type="spellEnd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</w:t>
      </w:r>
      <w:proofErr w:type="spellEnd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rdit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suar</w:t>
      </w:r>
      <w:proofErr w:type="spellEnd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foton</w:t>
      </w:r>
      <w:proofErr w:type="spellEnd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202553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sistem</w:t>
      </w:r>
      <w:proofErr w:type="spellEnd"/>
    </w:p>
    <w:p w14:paraId="54DB19CF" w14:textId="246F8350" w:rsidR="006476AE" w:rsidRPr="00794142" w:rsidRDefault="00202553" w:rsidP="0020255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detyrim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,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duhet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ta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kryej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cdo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vit,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deri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rfundim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largimit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emrit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tij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nga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Regjistri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Komb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tar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. </w:t>
      </w:r>
    </w:p>
    <w:p w14:paraId="1591CE4D" w14:textId="453ABF59" w:rsidR="006476AE" w:rsidRPr="00794142" w:rsidRDefault="00705081" w:rsidP="00705081">
      <w:pPr>
        <w:pStyle w:val="ListParagraph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79414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br/>
      </w:r>
      <w:r w:rsidRPr="00794142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Neni </w:t>
      </w:r>
      <w:r w:rsidR="00CA4021" w:rsidRPr="00794142">
        <w:rPr>
          <w:rFonts w:ascii="Bookman Old Style" w:eastAsia="Times New Roman" w:hAnsi="Bookman Old Style" w:cs="Times New Roman"/>
          <w:color w:val="000000"/>
          <w:sz w:val="28"/>
          <w:szCs w:val="28"/>
        </w:rPr>
        <w:t>10</w:t>
      </w:r>
    </w:p>
    <w:p w14:paraId="728577BF" w14:textId="10F7C264" w:rsidR="001F7326" w:rsidRPr="00794142" w:rsidRDefault="006476AE" w:rsidP="0070508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Menj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her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mbasi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705081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ket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rdit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suar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dh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nat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tij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, </w:t>
      </w:r>
      <w:proofErr w:type="spellStart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Komisariati</w:t>
      </w:r>
      <w:proofErr w:type="spellEnd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Policis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ia</w:t>
      </w:r>
      <w:proofErr w:type="spellEnd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rcjell</w:t>
      </w:r>
      <w:proofErr w:type="spellEnd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to</w:t>
      </w:r>
      <w:proofErr w:type="spellEnd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dh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na</w:t>
      </w:r>
      <w:proofErr w:type="spellEnd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Drejtor</w:t>
      </w:r>
      <w:r w:rsidR="0086305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rgjithshme</w:t>
      </w:r>
      <w:proofErr w:type="spellEnd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Policis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1F7326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</w:p>
    <w:p w14:paraId="5ADE7FEA" w14:textId="34447BAB" w:rsidR="006476AE" w:rsidRPr="00794142" w:rsidRDefault="001F7326" w:rsidP="0070508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Drejtoria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rgjithshme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Policis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duhet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njoftoj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</w:t>
      </w:r>
      <w:proofErr w:type="spellEnd"/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rdit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simin</w:t>
      </w:r>
      <w:proofErr w:type="spellEnd"/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dh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nave</w:t>
      </w:r>
      <w:proofErr w:type="spellEnd"/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ve</w:t>
      </w:r>
      <w:proofErr w:type="spellEnd"/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te</w:t>
      </w:r>
      <w:proofErr w:type="spellEnd"/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F5176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="006476AE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: </w:t>
      </w:r>
    </w:p>
    <w:p w14:paraId="24DE1138" w14:textId="49FCC51D" w:rsidR="006476AE" w:rsidRPr="00794142" w:rsidRDefault="006476AE" w:rsidP="0070508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Nj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sz w:val="24"/>
          <w:szCs w:val="24"/>
        </w:rPr>
        <w:t>sit</w:t>
      </w:r>
      <w:r w:rsidR="0086305D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Bashkiake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institucionet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arsimore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dhe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Qendrat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Sh</w:t>
      </w:r>
      <w:r w:rsid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sz w:val="24"/>
          <w:szCs w:val="24"/>
        </w:rPr>
        <w:t>rbimeve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Sociale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n</w:t>
      </w:r>
      <w:r w:rsidR="0086305D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zon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sz w:val="24"/>
          <w:szCs w:val="24"/>
        </w:rPr>
        <w:t>n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ku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autori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0A1336" w:rsidRPr="00794142">
        <w:rPr>
          <w:rFonts w:ascii="Bookman Old Style" w:eastAsia="Times New Roman" w:hAnsi="Bookman Old Style" w:cs="Times New Roman"/>
          <w:sz w:val="24"/>
          <w:szCs w:val="24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86305D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sz w:val="24"/>
          <w:szCs w:val="24"/>
        </w:rPr>
        <w:t>sht</w:t>
      </w:r>
      <w:r w:rsidR="0086305D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banor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0A1336" w:rsidRPr="00794142">
        <w:rPr>
          <w:rFonts w:ascii="Bookman Old Style" w:eastAsia="Times New Roman" w:hAnsi="Bookman Old Style" w:cs="Times New Roman"/>
          <w:sz w:val="24"/>
          <w:szCs w:val="24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pun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sz w:val="24"/>
          <w:szCs w:val="24"/>
        </w:rPr>
        <w:t>suar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ose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202553" w:rsidRPr="00794142">
        <w:rPr>
          <w:rFonts w:ascii="Bookman Old Style" w:eastAsia="Times New Roman" w:hAnsi="Bookman Old Style" w:cs="Times New Roman"/>
          <w:sz w:val="24"/>
          <w:szCs w:val="24"/>
        </w:rPr>
        <w:t>ku</w:t>
      </w:r>
      <w:proofErr w:type="spellEnd"/>
      <w:r w:rsidR="00202553"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202553" w:rsidRPr="00794142">
        <w:rPr>
          <w:rFonts w:ascii="Bookman Old Style" w:eastAsia="Times New Roman" w:hAnsi="Bookman Old Style" w:cs="Times New Roman"/>
          <w:sz w:val="24"/>
          <w:szCs w:val="24"/>
        </w:rPr>
        <w:t>studion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14:paraId="764769AE" w14:textId="2F2F3A38" w:rsidR="006476AE" w:rsidRPr="00794142" w:rsidRDefault="006476AE" w:rsidP="0070508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Nj</w:t>
      </w:r>
      <w:r w:rsid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sz w:val="24"/>
          <w:szCs w:val="24"/>
        </w:rPr>
        <w:t>sin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p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sz w:val="24"/>
          <w:szCs w:val="24"/>
        </w:rPr>
        <w:t>r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Mbrojtjen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F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sz w:val="24"/>
          <w:szCs w:val="24"/>
        </w:rPr>
        <w:t>mij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sz w:val="24"/>
          <w:szCs w:val="24"/>
        </w:rPr>
        <w:t>ve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14:paraId="2CAE3E56" w14:textId="70AE2F17" w:rsidR="006476AE" w:rsidRPr="00794142" w:rsidRDefault="006476AE" w:rsidP="0070508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Organizatat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jofitimprur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sz w:val="24"/>
          <w:szCs w:val="24"/>
        </w:rPr>
        <w:t>se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cilat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kan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objekt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veprimtaris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s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tyre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mbrojtjen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f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sz w:val="24"/>
          <w:szCs w:val="24"/>
        </w:rPr>
        <w:t>mij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sz w:val="24"/>
          <w:szCs w:val="24"/>
        </w:rPr>
        <w:t>ve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dhe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personave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vulnerab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sz w:val="24"/>
          <w:szCs w:val="24"/>
        </w:rPr>
        <w:t>l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14:paraId="339A221D" w14:textId="7F2559F7" w:rsidR="006476AE" w:rsidRPr="00794142" w:rsidRDefault="000A1336" w:rsidP="0070508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Ç</w:t>
      </w:r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>do</w:t>
      </w:r>
      <w:proofErr w:type="spellEnd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>organizat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proofErr w:type="spellEnd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>kompani</w:t>
      </w:r>
      <w:proofErr w:type="spellEnd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>ose</w:t>
      </w:r>
      <w:proofErr w:type="spellEnd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>individ</w:t>
      </w:r>
      <w:proofErr w:type="spellEnd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>q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proofErr w:type="spellEnd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ka </w:t>
      </w:r>
      <w:proofErr w:type="spellStart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>interes</w:t>
      </w:r>
      <w:proofErr w:type="spellEnd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proofErr w:type="spellEnd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>marr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proofErr w:type="spellEnd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>nj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proofErr w:type="spellEnd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>informacion</w:t>
      </w:r>
      <w:proofErr w:type="spellEnd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proofErr w:type="spellEnd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>till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proofErr w:type="spellEnd"/>
      <w:r w:rsidR="006476AE"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.  </w:t>
      </w:r>
    </w:p>
    <w:p w14:paraId="3B1B8734" w14:textId="27158D3F" w:rsidR="006476AE" w:rsidRPr="00794142" w:rsidRDefault="006476AE" w:rsidP="0070508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lastRenderedPageBreak/>
        <w:t>Viktimat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vepr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sz w:val="24"/>
          <w:szCs w:val="24"/>
        </w:rPr>
        <w:t>s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penale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14:paraId="00D87B57" w14:textId="77777777" w:rsidR="0086305D" w:rsidRPr="00794142" w:rsidRDefault="0086305D" w:rsidP="0086305D">
      <w:pPr>
        <w:pStyle w:val="ListParagraph"/>
        <w:spacing w:after="0" w:line="240" w:lineRule="auto"/>
        <w:ind w:left="108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79DD290B" w14:textId="52198352" w:rsidR="00705081" w:rsidRPr="00794142" w:rsidRDefault="00705081" w:rsidP="0070508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37CFCB30" w14:textId="77F31329" w:rsidR="00875587" w:rsidRPr="00794142" w:rsidRDefault="00875587" w:rsidP="0087558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proofErr w:type="spellStart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>Kreu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I</w:t>
      </w:r>
      <w:r w:rsidR="00794142"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>V</w:t>
      </w:r>
    </w:p>
    <w:p w14:paraId="2CE9803B" w14:textId="6525E3D4" w:rsidR="00875587" w:rsidRPr="00794142" w:rsidRDefault="00875587" w:rsidP="0087558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14:paraId="79A21973" w14:textId="4332FE03" w:rsidR="005466AA" w:rsidRDefault="005466AA" w:rsidP="0087558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proofErr w:type="spellStart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>Aksesi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>publikut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>n</w:t>
      </w:r>
      <w:r w:rsidR="00D56765"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>Regjistrin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>Komb</w:t>
      </w:r>
      <w:r w:rsidR="00D56765"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>ë</w:t>
      </w:r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>tar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>t</w:t>
      </w:r>
      <w:r w:rsidR="00D56765"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>Autor</w:t>
      </w:r>
      <w:r w:rsidR="00D56765"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>ë</w:t>
      </w:r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>ve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>t</w:t>
      </w:r>
      <w:r w:rsidR="00D56765"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b/>
          <w:bCs/>
          <w:sz w:val="32"/>
          <w:szCs w:val="32"/>
        </w:rPr>
        <w:t>Seksuale</w:t>
      </w:r>
      <w:proofErr w:type="spellEnd"/>
    </w:p>
    <w:p w14:paraId="16478525" w14:textId="77777777" w:rsidR="00794142" w:rsidRPr="00794142" w:rsidRDefault="00794142" w:rsidP="0087558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14:paraId="6E17E071" w14:textId="77777777" w:rsidR="00705081" w:rsidRPr="00794142" w:rsidRDefault="00705081" w:rsidP="0070508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6B16DDAD" w14:textId="50CB9DEE" w:rsidR="006476AE" w:rsidRDefault="005466AA" w:rsidP="005466AA">
      <w:pPr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794142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Neni </w:t>
      </w:r>
      <w:r w:rsidR="00CA4021" w:rsidRPr="00794142">
        <w:rPr>
          <w:rFonts w:ascii="Bookman Old Style" w:eastAsia="Times New Roman" w:hAnsi="Bookman Old Style" w:cs="Times New Roman"/>
          <w:color w:val="000000"/>
          <w:sz w:val="28"/>
          <w:szCs w:val="28"/>
        </w:rPr>
        <w:t>11</w:t>
      </w:r>
    </w:p>
    <w:p w14:paraId="2E7683DC" w14:textId="77777777" w:rsidR="00794142" w:rsidRPr="00794142" w:rsidRDefault="00794142" w:rsidP="005466AA">
      <w:pPr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14:paraId="3927CEF7" w14:textId="2F6A8B91" w:rsidR="002D01D2" w:rsidRPr="00794142" w:rsidRDefault="002D01D2" w:rsidP="001F7326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Drejtoria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rgjithshme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Policis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do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mbaj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një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regjist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autorëve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me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dhënat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sipas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Nenit</w:t>
      </w:r>
      <w:proofErr w:type="spellEnd"/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4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për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</w:t>
      </w:r>
      <w:r w:rsidR="00CB6B32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cilin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. Ky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regjistër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do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mbajë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emrin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formal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Regjistri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Komb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tar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Autorëve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Krimeve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Seksuale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</w:p>
    <w:p w14:paraId="54A1C509" w14:textId="123C9D8F" w:rsidR="002D01D2" w:rsidRPr="00794142" w:rsidRDefault="002D01D2" w:rsidP="001F732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Drejtoria</w:t>
      </w:r>
      <w:proofErr w:type="spellEnd"/>
      <w:r w:rsidR="0086305D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rgjithshme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e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Policis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duhet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sigurohet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q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çdo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informacion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rdit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suar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rcillet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elektronikisht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tek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gjitha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organet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q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kan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interes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marrin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k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D56765"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ë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>informacion</w:t>
      </w:r>
      <w:proofErr w:type="spellEnd"/>
      <w:r w:rsidRPr="0079414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. </w:t>
      </w:r>
    </w:p>
    <w:p w14:paraId="782F181B" w14:textId="41BCAE35" w:rsidR="002D01D2" w:rsidRPr="00794142" w:rsidRDefault="002D01D2" w:rsidP="002D01D2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249EF3E4" w14:textId="13AD64F1" w:rsidR="002D01D2" w:rsidRDefault="002D01D2" w:rsidP="00CA4021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794142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Neni </w:t>
      </w:r>
      <w:r w:rsidR="00CA4021" w:rsidRPr="00794142">
        <w:rPr>
          <w:rFonts w:ascii="Bookman Old Style" w:eastAsia="Times New Roman" w:hAnsi="Bookman Old Style" w:cs="Times New Roman"/>
          <w:color w:val="000000"/>
          <w:sz w:val="28"/>
          <w:szCs w:val="28"/>
        </w:rPr>
        <w:t>12</w:t>
      </w:r>
    </w:p>
    <w:p w14:paraId="7E06391B" w14:textId="77777777" w:rsidR="00794142" w:rsidRPr="00794142" w:rsidRDefault="00794142" w:rsidP="00CA4021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14:paraId="15488D7F" w14:textId="77777777" w:rsidR="002D01D2" w:rsidRPr="00794142" w:rsidRDefault="002D01D2" w:rsidP="002D01D2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01FAC0DC" w14:textId="3A753225" w:rsidR="005466AA" w:rsidRPr="00794142" w:rsidRDefault="005466AA" w:rsidP="005466AA">
      <w:pPr>
        <w:pStyle w:val="ListParagraph"/>
        <w:numPr>
          <w:ilvl w:val="0"/>
          <w:numId w:val="15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Regjistri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hAnsi="Bookman Old Style" w:cs="Times New Roman"/>
          <w:sz w:val="24"/>
          <w:szCs w:val="24"/>
        </w:rPr>
        <w:t>K</w:t>
      </w:r>
      <w:r w:rsidRPr="00794142">
        <w:rPr>
          <w:rFonts w:ascii="Bookman Old Style" w:hAnsi="Bookman Old Style" w:cs="Times New Roman"/>
          <w:sz w:val="24"/>
          <w:szCs w:val="24"/>
        </w:rPr>
        <w:t>omb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tar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="001F7326"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hAnsi="Bookman Old Style" w:cs="Times New Roman"/>
          <w:sz w:val="24"/>
          <w:szCs w:val="24"/>
        </w:rPr>
        <w:t>Autor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="001F7326" w:rsidRPr="00794142">
        <w:rPr>
          <w:rFonts w:ascii="Bookman Old Style" w:hAnsi="Bookman Old Style" w:cs="Times New Roman"/>
          <w:sz w:val="24"/>
          <w:szCs w:val="24"/>
        </w:rPr>
        <w:t>ve</w:t>
      </w:r>
      <w:proofErr w:type="spellEnd"/>
      <w:r w:rsidR="001F7326"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="001F7326"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hAnsi="Bookman Old Style" w:cs="Times New Roman"/>
          <w:sz w:val="24"/>
          <w:szCs w:val="24"/>
        </w:rPr>
        <w:t>Krimeve</w:t>
      </w:r>
      <w:proofErr w:type="spellEnd"/>
      <w:r w:rsidR="001F7326"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hAnsi="Bookman Old Style" w:cs="Times New Roman"/>
          <w:sz w:val="24"/>
          <w:szCs w:val="24"/>
        </w:rPr>
        <w:t>Seksuale</w:t>
      </w:r>
      <w:proofErr w:type="spellEnd"/>
      <w:r w:rsidR="001F7326" w:rsidRPr="00794142">
        <w:rPr>
          <w:rFonts w:ascii="Bookman Old Style" w:hAnsi="Bookman Old Style" w:cs="Times New Roman"/>
          <w:sz w:val="24"/>
          <w:szCs w:val="24"/>
        </w:rPr>
        <w:t xml:space="preserve"> do </w:t>
      </w:r>
      <w:proofErr w:type="spellStart"/>
      <w:r w:rsidR="001F7326"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="001F7326"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hAnsi="Bookman Old Style" w:cs="Times New Roman"/>
          <w:sz w:val="24"/>
          <w:szCs w:val="24"/>
        </w:rPr>
        <w:t>p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="001F7326" w:rsidRPr="00794142">
        <w:rPr>
          <w:rFonts w:ascii="Bookman Old Style" w:hAnsi="Bookman Old Style" w:cs="Times New Roman"/>
          <w:sz w:val="24"/>
          <w:szCs w:val="24"/>
        </w:rPr>
        <w:t>rdoret</w:t>
      </w:r>
      <w:proofErr w:type="spellEnd"/>
      <w:r w:rsidR="001F7326"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hAnsi="Bookman Old Style" w:cs="Times New Roman"/>
          <w:sz w:val="24"/>
          <w:szCs w:val="24"/>
        </w:rPr>
        <w:t>nga</w:t>
      </w:r>
      <w:proofErr w:type="spellEnd"/>
      <w:r w:rsidR="001F7326"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hAnsi="Bookman Old Style" w:cs="Times New Roman"/>
          <w:sz w:val="24"/>
          <w:szCs w:val="24"/>
        </w:rPr>
        <w:t>publiku</w:t>
      </w:r>
      <w:proofErr w:type="spellEnd"/>
      <w:r w:rsidR="001F7326"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hAnsi="Bookman Old Style" w:cs="Times New Roman"/>
          <w:sz w:val="24"/>
          <w:szCs w:val="24"/>
        </w:rPr>
        <w:t>n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="001F7326" w:rsidRPr="00794142">
        <w:rPr>
          <w:rFonts w:ascii="Bookman Old Style" w:hAnsi="Bookman Old Style" w:cs="Times New Roman"/>
          <w:sz w:val="24"/>
          <w:szCs w:val="24"/>
        </w:rPr>
        <w:t>p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="001F7326" w:rsidRPr="00794142">
        <w:rPr>
          <w:rFonts w:ascii="Bookman Old Style" w:hAnsi="Bookman Old Style" w:cs="Times New Roman"/>
          <w:sz w:val="24"/>
          <w:szCs w:val="24"/>
        </w:rPr>
        <w:t>rmjet</w:t>
      </w:r>
      <w:proofErr w:type="spellEnd"/>
      <w:r w:rsidR="001F7326"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F7326" w:rsidRPr="00794142">
        <w:rPr>
          <w:rFonts w:ascii="Bookman Old Style" w:hAnsi="Bookman Old Style" w:cs="Times New Roman"/>
          <w:sz w:val="24"/>
          <w:szCs w:val="24"/>
        </w:rPr>
        <w:t>internetit</w:t>
      </w:r>
      <w:proofErr w:type="spellEnd"/>
      <w:r w:rsidR="001F7326" w:rsidRPr="00794142">
        <w:rPr>
          <w:rFonts w:ascii="Bookman Old Style" w:hAnsi="Bookman Old Style" w:cs="Times New Roman"/>
          <w:sz w:val="24"/>
          <w:szCs w:val="24"/>
        </w:rPr>
        <w:t xml:space="preserve">. </w:t>
      </w:r>
    </w:p>
    <w:p w14:paraId="0BC56003" w14:textId="1BD27DE6" w:rsidR="005466AA" w:rsidRPr="00794142" w:rsidRDefault="005466AA" w:rsidP="005466AA">
      <w:pPr>
        <w:pStyle w:val="ListParagraph"/>
        <w:numPr>
          <w:ilvl w:val="0"/>
          <w:numId w:val="15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dh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nat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e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autor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ve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krimeve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seksuale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q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do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jen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njohura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p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r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publikun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jan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>:</w:t>
      </w:r>
    </w:p>
    <w:p w14:paraId="2E010D63" w14:textId="03D00CFC" w:rsidR="005466AA" w:rsidRPr="00794142" w:rsidRDefault="005466AA" w:rsidP="005466AA">
      <w:pPr>
        <w:pStyle w:val="ListParagraph"/>
        <w:numPr>
          <w:ilvl w:val="0"/>
          <w:numId w:val="13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Em</w:t>
      </w:r>
      <w:r w:rsidR="0086305D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r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dhe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mbiem</w:t>
      </w:r>
      <w:r w:rsidR="0086305D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r</w:t>
      </w:r>
      <w:proofErr w:type="spellEnd"/>
    </w:p>
    <w:p w14:paraId="796B6592" w14:textId="7E255CCE" w:rsidR="005466AA" w:rsidRPr="00794142" w:rsidRDefault="005466AA" w:rsidP="005466AA">
      <w:pPr>
        <w:pStyle w:val="ListParagraph"/>
        <w:numPr>
          <w:ilvl w:val="0"/>
          <w:numId w:val="13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Dat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lindja</w:t>
      </w:r>
      <w:proofErr w:type="spellEnd"/>
    </w:p>
    <w:p w14:paraId="28248219" w14:textId="77777777" w:rsidR="005466AA" w:rsidRPr="00794142" w:rsidRDefault="005466AA" w:rsidP="005466AA">
      <w:pPr>
        <w:pStyle w:val="ListParagraph"/>
        <w:numPr>
          <w:ilvl w:val="0"/>
          <w:numId w:val="13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Vendbanimi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1B9FB21B" w14:textId="546480A2" w:rsidR="005466AA" w:rsidRPr="00794142" w:rsidRDefault="005466AA" w:rsidP="005466AA">
      <w:pPr>
        <w:pStyle w:val="ListParagraph"/>
        <w:numPr>
          <w:ilvl w:val="0"/>
          <w:numId w:val="13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Vendpun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simi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ose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86305D" w:rsidRPr="00794142">
        <w:rPr>
          <w:rFonts w:ascii="Bookman Old Style" w:hAnsi="Bookman Old Style" w:cs="Times New Roman"/>
          <w:sz w:val="24"/>
          <w:szCs w:val="24"/>
        </w:rPr>
        <w:t>i</w:t>
      </w:r>
      <w:r w:rsidRPr="00794142">
        <w:rPr>
          <w:rFonts w:ascii="Bookman Old Style" w:hAnsi="Bookman Old Style" w:cs="Times New Roman"/>
          <w:sz w:val="24"/>
          <w:szCs w:val="24"/>
        </w:rPr>
        <w:t>nstitucioni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86305D" w:rsidRPr="00794142">
        <w:rPr>
          <w:rFonts w:ascii="Bookman Old Style" w:hAnsi="Bookman Old Style" w:cs="Times New Roman"/>
          <w:sz w:val="24"/>
          <w:szCs w:val="24"/>
        </w:rPr>
        <w:t>a</w:t>
      </w:r>
      <w:r w:rsidRPr="00794142">
        <w:rPr>
          <w:rFonts w:ascii="Bookman Old Style" w:hAnsi="Bookman Old Style" w:cs="Times New Roman"/>
          <w:sz w:val="24"/>
          <w:szCs w:val="24"/>
        </w:rPr>
        <w:t>rsimor</w:t>
      </w:r>
      <w:proofErr w:type="spellEnd"/>
    </w:p>
    <w:p w14:paraId="5880720D" w14:textId="77777777" w:rsidR="005466AA" w:rsidRPr="00794142" w:rsidRDefault="005466AA" w:rsidP="005466AA">
      <w:pPr>
        <w:pStyle w:val="ListParagraph"/>
        <w:numPr>
          <w:ilvl w:val="0"/>
          <w:numId w:val="13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Fotografi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52A4380F" w14:textId="46901326" w:rsidR="005466AA" w:rsidRPr="00794142" w:rsidRDefault="005466AA" w:rsidP="005466AA">
      <w:pPr>
        <w:pStyle w:val="ListParagraph"/>
        <w:numPr>
          <w:ilvl w:val="0"/>
          <w:numId w:val="15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Çdo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person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q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k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rkon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p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rdor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faqen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e </w:t>
      </w:r>
      <w:proofErr w:type="spellStart"/>
      <w:r w:rsid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eb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– it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Regjistrit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Komb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tar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duhet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plot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soj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k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to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dh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>:</w:t>
      </w:r>
    </w:p>
    <w:p w14:paraId="01078167" w14:textId="6193DE51" w:rsidR="005466AA" w:rsidRPr="00794142" w:rsidRDefault="005466AA" w:rsidP="005466AA">
      <w:pPr>
        <w:pStyle w:val="ListParagraph"/>
        <w:numPr>
          <w:ilvl w:val="0"/>
          <w:numId w:val="18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Em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r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dhe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mbiem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r</w:t>
      </w:r>
      <w:proofErr w:type="spellEnd"/>
    </w:p>
    <w:p w14:paraId="2C625501" w14:textId="220368A0" w:rsidR="00713A13" w:rsidRPr="00794142" w:rsidRDefault="00713A13" w:rsidP="005466AA">
      <w:pPr>
        <w:pStyle w:val="ListParagraph"/>
        <w:numPr>
          <w:ilvl w:val="0"/>
          <w:numId w:val="18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Num</w:t>
      </w:r>
      <w:r w:rsid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r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Personal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Identifikimi</w:t>
      </w:r>
      <w:proofErr w:type="spellEnd"/>
    </w:p>
    <w:p w14:paraId="17FBF9C1" w14:textId="77777777" w:rsidR="005466AA" w:rsidRPr="00794142" w:rsidRDefault="005466AA" w:rsidP="005466AA">
      <w:pPr>
        <w:pStyle w:val="ListParagraph"/>
        <w:numPr>
          <w:ilvl w:val="0"/>
          <w:numId w:val="18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Vendbanimi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38A91078" w14:textId="522C14ED" w:rsidR="005466AA" w:rsidRPr="00794142" w:rsidRDefault="005466AA" w:rsidP="005466AA">
      <w:pPr>
        <w:pStyle w:val="ListParagraph"/>
        <w:numPr>
          <w:ilvl w:val="0"/>
          <w:numId w:val="18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Perimetri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k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rkimit</w:t>
      </w:r>
      <w:proofErr w:type="spellEnd"/>
    </w:p>
    <w:p w14:paraId="002BA17E" w14:textId="77777777" w:rsidR="00CA4021" w:rsidRPr="00794142" w:rsidRDefault="00CA4021" w:rsidP="00CA4021">
      <w:pPr>
        <w:pStyle w:val="ListParagraph"/>
        <w:ind w:left="1890"/>
        <w:jc w:val="both"/>
        <w:rPr>
          <w:rFonts w:ascii="Bookman Old Style" w:hAnsi="Bookman Old Style" w:cs="Times New Roman"/>
          <w:sz w:val="24"/>
          <w:szCs w:val="24"/>
        </w:rPr>
      </w:pPr>
    </w:p>
    <w:p w14:paraId="06EDA539" w14:textId="77777777" w:rsidR="00794142" w:rsidRDefault="00794142" w:rsidP="002D01D2">
      <w:pPr>
        <w:jc w:val="center"/>
        <w:rPr>
          <w:rFonts w:ascii="Bookman Old Style" w:hAnsi="Bookman Old Style" w:cs="Times New Roman"/>
          <w:sz w:val="28"/>
          <w:szCs w:val="28"/>
        </w:rPr>
      </w:pPr>
    </w:p>
    <w:p w14:paraId="158CA516" w14:textId="77777777" w:rsidR="00794142" w:rsidRDefault="00794142" w:rsidP="002D01D2">
      <w:pPr>
        <w:jc w:val="center"/>
        <w:rPr>
          <w:rFonts w:ascii="Bookman Old Style" w:hAnsi="Bookman Old Style" w:cs="Times New Roman"/>
          <w:sz w:val="28"/>
          <w:szCs w:val="28"/>
        </w:rPr>
      </w:pPr>
    </w:p>
    <w:p w14:paraId="043E67DC" w14:textId="4FA60BD1" w:rsidR="005466AA" w:rsidRDefault="005466AA" w:rsidP="002D01D2">
      <w:pPr>
        <w:jc w:val="center"/>
        <w:rPr>
          <w:rFonts w:ascii="Bookman Old Style" w:hAnsi="Bookman Old Style" w:cs="Times New Roman"/>
          <w:sz w:val="28"/>
          <w:szCs w:val="28"/>
        </w:rPr>
      </w:pPr>
      <w:r w:rsidRPr="00794142">
        <w:rPr>
          <w:rFonts w:ascii="Bookman Old Style" w:hAnsi="Bookman Old Style" w:cs="Times New Roman"/>
          <w:sz w:val="28"/>
          <w:szCs w:val="28"/>
        </w:rPr>
        <w:lastRenderedPageBreak/>
        <w:t xml:space="preserve">Neni </w:t>
      </w:r>
      <w:r w:rsidR="00CA4021" w:rsidRPr="00794142">
        <w:rPr>
          <w:rFonts w:ascii="Bookman Old Style" w:hAnsi="Bookman Old Style" w:cs="Times New Roman"/>
          <w:sz w:val="28"/>
          <w:szCs w:val="28"/>
        </w:rPr>
        <w:t>13</w:t>
      </w:r>
    </w:p>
    <w:p w14:paraId="30202E10" w14:textId="77777777" w:rsidR="00794142" w:rsidRPr="00794142" w:rsidRDefault="00794142" w:rsidP="002D01D2">
      <w:pPr>
        <w:jc w:val="center"/>
        <w:rPr>
          <w:rFonts w:ascii="Bookman Old Style" w:hAnsi="Bookman Old Style" w:cs="Times New Roman"/>
          <w:sz w:val="28"/>
          <w:szCs w:val="28"/>
        </w:rPr>
      </w:pPr>
    </w:p>
    <w:p w14:paraId="470AAEA2" w14:textId="3E145304" w:rsidR="005466AA" w:rsidRPr="00794142" w:rsidRDefault="005466AA" w:rsidP="005466AA">
      <w:p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N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rast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se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dh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nat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e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autor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ve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krimeve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seksuale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pasqyruar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faqen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e </w:t>
      </w:r>
      <w:proofErr w:type="spellStart"/>
      <w:r w:rsid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eb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- it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keqp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rdoren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personi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do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mbaj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p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rgjegj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si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civile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ose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penale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. </w:t>
      </w:r>
    </w:p>
    <w:p w14:paraId="04C197C7" w14:textId="11E8547C" w:rsidR="001F7326" w:rsidRPr="00794142" w:rsidRDefault="001F7326" w:rsidP="005466AA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18FDCC73" w14:textId="46FC8D2B" w:rsidR="001F7326" w:rsidRPr="00794142" w:rsidRDefault="001F7326" w:rsidP="001F7326">
      <w:pPr>
        <w:jc w:val="center"/>
        <w:rPr>
          <w:rFonts w:ascii="Bookman Old Style" w:hAnsi="Bookman Old Style" w:cs="Times New Roman"/>
          <w:sz w:val="28"/>
          <w:szCs w:val="28"/>
        </w:rPr>
      </w:pPr>
      <w:r w:rsidRPr="00794142">
        <w:rPr>
          <w:rFonts w:ascii="Bookman Old Style" w:hAnsi="Bookman Old Style" w:cs="Times New Roman"/>
          <w:sz w:val="28"/>
          <w:szCs w:val="28"/>
        </w:rPr>
        <w:t>Neni 1</w:t>
      </w:r>
      <w:r w:rsidR="00CA4021" w:rsidRPr="00794142">
        <w:rPr>
          <w:rFonts w:ascii="Bookman Old Style" w:hAnsi="Bookman Old Style" w:cs="Times New Roman"/>
          <w:sz w:val="28"/>
          <w:szCs w:val="28"/>
        </w:rPr>
        <w:t>4</w:t>
      </w:r>
    </w:p>
    <w:p w14:paraId="7B9E7D5E" w14:textId="7050016A" w:rsidR="00050729" w:rsidRPr="00794142" w:rsidRDefault="00050729" w:rsidP="00050729">
      <w:p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N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rast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se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autori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krimeve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seksuale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nuk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p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rmbush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detyrimin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p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r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regjistrim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dhe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p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rdit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sim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dh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nave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parashikuara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n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k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ligj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d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nohet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me </w:t>
      </w:r>
      <w:proofErr w:type="spellStart"/>
      <w:r w:rsidRPr="00794142">
        <w:rPr>
          <w:rFonts w:ascii="Bookman Old Style" w:hAnsi="Bookman Old Style" w:cs="Times New Roman"/>
          <w:sz w:val="24"/>
          <w:szCs w:val="24"/>
          <w:highlight w:val="yellow"/>
        </w:rPr>
        <w:t>gjob</w:t>
      </w:r>
      <w:r w:rsidR="00CA4021" w:rsidRPr="00794142">
        <w:rPr>
          <w:rFonts w:ascii="Bookman Old Style" w:hAnsi="Bookman Old Style" w:cs="Times New Roman"/>
          <w:sz w:val="24"/>
          <w:szCs w:val="24"/>
          <w:highlight w:val="yellow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  <w:highlight w:val="yellow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  <w:highlight w:val="yellow"/>
        </w:rPr>
        <w:t>ose</w:t>
      </w:r>
      <w:proofErr w:type="spellEnd"/>
      <w:r w:rsidRPr="00794142">
        <w:rPr>
          <w:rFonts w:ascii="Bookman Old Style" w:hAnsi="Bookman Old Style" w:cs="Times New Roman"/>
          <w:sz w:val="24"/>
          <w:szCs w:val="24"/>
          <w:highlight w:val="yellow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  <w:highlight w:val="yellow"/>
        </w:rPr>
        <w:t>burgim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>.</w:t>
      </w:r>
    </w:p>
    <w:p w14:paraId="73224650" w14:textId="77777777" w:rsidR="00713A13" w:rsidRPr="00794142" w:rsidRDefault="00713A13" w:rsidP="00794142">
      <w:pPr>
        <w:rPr>
          <w:rFonts w:ascii="Bookman Old Style" w:hAnsi="Bookman Old Style" w:cs="Times New Roman"/>
          <w:sz w:val="24"/>
          <w:szCs w:val="24"/>
        </w:rPr>
      </w:pPr>
    </w:p>
    <w:p w14:paraId="451146F6" w14:textId="1436F9C4" w:rsidR="00050729" w:rsidRPr="00794142" w:rsidRDefault="00050729" w:rsidP="001F7326">
      <w:pPr>
        <w:jc w:val="center"/>
        <w:rPr>
          <w:rFonts w:ascii="Bookman Old Style" w:hAnsi="Bookman Old Style" w:cs="Times New Roman"/>
          <w:sz w:val="28"/>
          <w:szCs w:val="28"/>
        </w:rPr>
      </w:pPr>
      <w:r w:rsidRPr="00794142">
        <w:rPr>
          <w:rFonts w:ascii="Bookman Old Style" w:hAnsi="Bookman Old Style" w:cs="Times New Roman"/>
          <w:sz w:val="28"/>
          <w:szCs w:val="28"/>
        </w:rPr>
        <w:t>Neni 1</w:t>
      </w:r>
      <w:r w:rsidR="00CA4021" w:rsidRPr="00794142">
        <w:rPr>
          <w:rFonts w:ascii="Bookman Old Style" w:hAnsi="Bookman Old Style" w:cs="Times New Roman"/>
          <w:sz w:val="28"/>
          <w:szCs w:val="28"/>
        </w:rPr>
        <w:t>5</w:t>
      </w:r>
    </w:p>
    <w:p w14:paraId="4B799467" w14:textId="0349E636" w:rsidR="001F7326" w:rsidRPr="00794142" w:rsidRDefault="001F7326" w:rsidP="001F7326">
      <w:pPr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proofErr w:type="spellStart"/>
      <w:r w:rsidRPr="00794142">
        <w:rPr>
          <w:rFonts w:ascii="Bookman Old Style" w:hAnsi="Bookman Old Style" w:cs="Times New Roman"/>
          <w:b/>
          <w:bCs/>
          <w:sz w:val="28"/>
          <w:szCs w:val="28"/>
        </w:rPr>
        <w:t>Dispozita</w:t>
      </w:r>
      <w:proofErr w:type="spellEnd"/>
      <w:r w:rsidRPr="00794142"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  <w:proofErr w:type="spellStart"/>
      <w:r w:rsidRPr="00794142">
        <w:rPr>
          <w:rFonts w:ascii="Bookman Old Style" w:hAnsi="Bookman Old Style" w:cs="Times New Roman"/>
          <w:b/>
          <w:bCs/>
          <w:sz w:val="28"/>
          <w:szCs w:val="28"/>
        </w:rPr>
        <w:t>kalimtare</w:t>
      </w:r>
      <w:proofErr w:type="spellEnd"/>
    </w:p>
    <w:p w14:paraId="6F9E23E9" w14:textId="164E844C" w:rsidR="001F7326" w:rsidRPr="00794142" w:rsidRDefault="00F5176E" w:rsidP="0086305D">
      <w:pPr>
        <w:jc w:val="both"/>
        <w:rPr>
          <w:rFonts w:ascii="Bookman Old Style" w:hAnsi="Bookman Old Style" w:cs="Times New Roman"/>
          <w:sz w:val="24"/>
          <w:szCs w:val="24"/>
        </w:rPr>
      </w:pPr>
      <w:r w:rsidRPr="00794142">
        <w:rPr>
          <w:rFonts w:ascii="Bookman Old Style" w:hAnsi="Bookman Old Style" w:cs="Times New Roman"/>
          <w:sz w:val="24"/>
          <w:szCs w:val="24"/>
        </w:rPr>
        <w:t xml:space="preserve">Ky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ligj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sjell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efektet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edhe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p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r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personat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cil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t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jan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d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nuar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me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vendim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form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s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s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prer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p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r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kryerjen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e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krimeve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seksuale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nga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viti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2000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dhe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deri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n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hyrjen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n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fuqi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t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k</w:t>
      </w:r>
      <w:r w:rsidR="00D56765" w:rsidRPr="00794142">
        <w:rPr>
          <w:rFonts w:ascii="Bookman Old Style" w:hAnsi="Bookman Old Style" w:cs="Times New Roman"/>
          <w:sz w:val="24"/>
          <w:szCs w:val="24"/>
        </w:rPr>
        <w:t>ë</w:t>
      </w:r>
      <w:r w:rsidRPr="00794142">
        <w:rPr>
          <w:rFonts w:ascii="Bookman Old Style" w:hAnsi="Bookman Old Style" w:cs="Times New Roman"/>
          <w:sz w:val="24"/>
          <w:szCs w:val="24"/>
        </w:rPr>
        <w:t>tij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94142">
        <w:rPr>
          <w:rFonts w:ascii="Bookman Old Style" w:hAnsi="Bookman Old Style" w:cs="Times New Roman"/>
          <w:sz w:val="24"/>
          <w:szCs w:val="24"/>
        </w:rPr>
        <w:t>ligji</w:t>
      </w:r>
      <w:proofErr w:type="spellEnd"/>
      <w:r w:rsidRPr="00794142">
        <w:rPr>
          <w:rFonts w:ascii="Bookman Old Style" w:hAnsi="Bookman Old Style" w:cs="Times New Roman"/>
          <w:sz w:val="24"/>
          <w:szCs w:val="24"/>
        </w:rPr>
        <w:t xml:space="preserve">. </w:t>
      </w:r>
    </w:p>
    <w:p w14:paraId="02B3C4B6" w14:textId="77777777" w:rsidR="005466AA" w:rsidRPr="00794142" w:rsidRDefault="005466AA" w:rsidP="0086305D">
      <w:pPr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4C8D361B" w14:textId="60617F00" w:rsidR="006476AE" w:rsidRPr="00794142" w:rsidRDefault="006476AE" w:rsidP="006476AE">
      <w:pPr>
        <w:pStyle w:val="ListParagraph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</w:p>
    <w:p w14:paraId="246C0088" w14:textId="77777777" w:rsidR="00F46CED" w:rsidRPr="00794142" w:rsidRDefault="00F46CED" w:rsidP="00F46CED">
      <w:pPr>
        <w:pStyle w:val="ListParagraph"/>
        <w:ind w:left="360"/>
        <w:rPr>
          <w:rFonts w:ascii="Bookman Old Style" w:hAnsi="Bookman Old Style" w:cs="Times New Roman"/>
          <w:sz w:val="24"/>
          <w:szCs w:val="24"/>
        </w:rPr>
      </w:pPr>
    </w:p>
    <w:p w14:paraId="53226152" w14:textId="77777777" w:rsidR="00794142" w:rsidRPr="00794142" w:rsidRDefault="00794142">
      <w:pPr>
        <w:pStyle w:val="ListParagraph"/>
        <w:ind w:left="360"/>
        <w:rPr>
          <w:rFonts w:ascii="Bookman Old Style" w:hAnsi="Bookman Old Style" w:cs="Times New Roman"/>
          <w:sz w:val="24"/>
          <w:szCs w:val="24"/>
        </w:rPr>
      </w:pPr>
    </w:p>
    <w:sectPr w:rsidR="00794142" w:rsidRPr="00794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45B71" w14:textId="77777777" w:rsidR="00CB1B14" w:rsidRDefault="00CB1B14" w:rsidP="00D10F69">
      <w:pPr>
        <w:spacing w:after="0" w:line="240" w:lineRule="auto"/>
      </w:pPr>
      <w:r>
        <w:separator/>
      </w:r>
    </w:p>
  </w:endnote>
  <w:endnote w:type="continuationSeparator" w:id="0">
    <w:p w14:paraId="0F051D99" w14:textId="77777777" w:rsidR="00CB1B14" w:rsidRDefault="00CB1B14" w:rsidP="00D1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864548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96566E" w14:textId="7A66AEC2" w:rsidR="00E320D9" w:rsidRDefault="00E320D9" w:rsidP="00265F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30A77E" w14:textId="77777777" w:rsidR="00E320D9" w:rsidRDefault="00E320D9" w:rsidP="00E320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12010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6647B0" w14:textId="474CF12E" w:rsidR="00E320D9" w:rsidRDefault="00E320D9" w:rsidP="00265F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D3EE35" w14:textId="77777777" w:rsidR="00E320D9" w:rsidRDefault="00E320D9" w:rsidP="00E320D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E1190" w14:textId="77777777" w:rsidR="00794142" w:rsidRDefault="00794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8B331" w14:textId="77777777" w:rsidR="00CB1B14" w:rsidRDefault="00CB1B14" w:rsidP="00D10F69">
      <w:pPr>
        <w:spacing w:after="0" w:line="240" w:lineRule="auto"/>
      </w:pPr>
      <w:r>
        <w:separator/>
      </w:r>
    </w:p>
  </w:footnote>
  <w:footnote w:type="continuationSeparator" w:id="0">
    <w:p w14:paraId="09ADE756" w14:textId="77777777" w:rsidR="00CB1B14" w:rsidRDefault="00CB1B14" w:rsidP="00D1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9A846" w14:textId="0FFAB7DD" w:rsidR="00794142" w:rsidRDefault="00CB1B14">
    <w:pPr>
      <w:pStyle w:val="Header"/>
    </w:pPr>
    <w:r>
      <w:rPr>
        <w:noProof/>
      </w:rPr>
      <w:pict w14:anchorId="206C60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717756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D6852" w14:textId="0F8458D5" w:rsidR="00794142" w:rsidRDefault="00CB1B14">
    <w:pPr>
      <w:pStyle w:val="Header"/>
    </w:pPr>
    <w:r>
      <w:rPr>
        <w:noProof/>
      </w:rPr>
      <w:pict w14:anchorId="635099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717757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7C324" w14:textId="262C8559" w:rsidR="00794142" w:rsidRDefault="00CB1B14">
    <w:pPr>
      <w:pStyle w:val="Header"/>
    </w:pPr>
    <w:r>
      <w:rPr>
        <w:noProof/>
      </w:rPr>
      <w:pict w14:anchorId="15046F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717755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1A41"/>
    <w:multiLevelType w:val="hybridMultilevel"/>
    <w:tmpl w:val="D2CA2A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3768"/>
    <w:multiLevelType w:val="multilevel"/>
    <w:tmpl w:val="1FAA14F8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900" w:hanging="360"/>
      </w:pPr>
    </w:lvl>
    <w:lvl w:ilvl="2">
      <w:start w:val="1"/>
      <w:numFmt w:val="lowerRoman"/>
      <w:lvlText w:val="%3)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2" w15:restartNumberingAfterBreak="0">
    <w:nsid w:val="04986F00"/>
    <w:multiLevelType w:val="hybridMultilevel"/>
    <w:tmpl w:val="F0C695CA"/>
    <w:lvl w:ilvl="0" w:tplc="6B4A4C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E53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A06D8E"/>
    <w:multiLevelType w:val="hybridMultilevel"/>
    <w:tmpl w:val="E028E870"/>
    <w:lvl w:ilvl="0" w:tplc="0E787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6AEC"/>
    <w:multiLevelType w:val="hybridMultilevel"/>
    <w:tmpl w:val="6F8CE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C3E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E3492A"/>
    <w:multiLevelType w:val="hybridMultilevel"/>
    <w:tmpl w:val="9CAE244C"/>
    <w:lvl w:ilvl="0" w:tplc="542465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9770D"/>
    <w:multiLevelType w:val="hybridMultilevel"/>
    <w:tmpl w:val="1728A868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D5BFA"/>
    <w:multiLevelType w:val="hybridMultilevel"/>
    <w:tmpl w:val="B7AE3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E4D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5CD3C38"/>
    <w:multiLevelType w:val="hybridMultilevel"/>
    <w:tmpl w:val="EEE0A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64FC7"/>
    <w:multiLevelType w:val="hybridMultilevel"/>
    <w:tmpl w:val="2B6E8A40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3F8C12C5"/>
    <w:multiLevelType w:val="multilevel"/>
    <w:tmpl w:val="82D2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0426D4"/>
    <w:multiLevelType w:val="hybridMultilevel"/>
    <w:tmpl w:val="B7BC5C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681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A31CEE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810" w:hanging="360"/>
      </w:pPr>
    </w:lvl>
    <w:lvl w:ilvl="2">
      <w:start w:val="1"/>
      <w:numFmt w:val="lowerRoman"/>
      <w:lvlText w:val="%3)"/>
      <w:lvlJc w:val="left"/>
      <w:pPr>
        <w:ind w:left="1170" w:hanging="360"/>
      </w:pPr>
    </w:lvl>
    <w:lvl w:ilvl="3">
      <w:start w:val="1"/>
      <w:numFmt w:val="decimal"/>
      <w:lvlText w:val="(%4)"/>
      <w:lvlJc w:val="left"/>
      <w:pPr>
        <w:ind w:left="1530" w:hanging="360"/>
      </w:pPr>
    </w:lvl>
    <w:lvl w:ilvl="4">
      <w:start w:val="1"/>
      <w:numFmt w:val="lowerLetter"/>
      <w:lvlText w:val="(%5)"/>
      <w:lvlJc w:val="left"/>
      <w:pPr>
        <w:ind w:left="189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610" w:hanging="360"/>
      </w:pPr>
    </w:lvl>
    <w:lvl w:ilvl="7">
      <w:start w:val="1"/>
      <w:numFmt w:val="lowerLetter"/>
      <w:lvlText w:val="%8."/>
      <w:lvlJc w:val="left"/>
      <w:pPr>
        <w:ind w:left="2970" w:hanging="360"/>
      </w:pPr>
    </w:lvl>
    <w:lvl w:ilvl="8">
      <w:start w:val="1"/>
      <w:numFmt w:val="lowerRoman"/>
      <w:lvlText w:val="%9."/>
      <w:lvlJc w:val="left"/>
      <w:pPr>
        <w:ind w:left="3330" w:hanging="360"/>
      </w:pPr>
    </w:lvl>
  </w:abstractNum>
  <w:abstractNum w:abstractNumId="17" w15:restartNumberingAfterBreak="0">
    <w:nsid w:val="5FE235A5"/>
    <w:multiLevelType w:val="multilevel"/>
    <w:tmpl w:val="1FAA14F8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900" w:hanging="360"/>
      </w:pPr>
    </w:lvl>
    <w:lvl w:ilvl="2">
      <w:start w:val="1"/>
      <w:numFmt w:val="lowerRoman"/>
      <w:lvlText w:val="%3)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18" w15:restartNumberingAfterBreak="0">
    <w:nsid w:val="60D62C47"/>
    <w:multiLevelType w:val="hybridMultilevel"/>
    <w:tmpl w:val="973A157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69BB6C45"/>
    <w:multiLevelType w:val="hybridMultilevel"/>
    <w:tmpl w:val="A664F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E39F0"/>
    <w:multiLevelType w:val="hybridMultilevel"/>
    <w:tmpl w:val="BFAE01A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8090019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5B202A2"/>
    <w:multiLevelType w:val="hybridMultilevel"/>
    <w:tmpl w:val="7146F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5"/>
  </w:num>
  <w:num w:numId="5">
    <w:abstractNumId w:val="10"/>
  </w:num>
  <w:num w:numId="6">
    <w:abstractNumId w:val="18"/>
  </w:num>
  <w:num w:numId="7">
    <w:abstractNumId w:val="11"/>
  </w:num>
  <w:num w:numId="8">
    <w:abstractNumId w:val="16"/>
  </w:num>
  <w:num w:numId="9">
    <w:abstractNumId w:val="19"/>
  </w:num>
  <w:num w:numId="10">
    <w:abstractNumId w:val="2"/>
  </w:num>
  <w:num w:numId="11">
    <w:abstractNumId w:val="14"/>
  </w:num>
  <w:num w:numId="12">
    <w:abstractNumId w:val="1"/>
  </w:num>
  <w:num w:numId="13">
    <w:abstractNumId w:val="12"/>
  </w:num>
  <w:num w:numId="14">
    <w:abstractNumId w:val="4"/>
  </w:num>
  <w:num w:numId="15">
    <w:abstractNumId w:val="21"/>
  </w:num>
  <w:num w:numId="16">
    <w:abstractNumId w:val="5"/>
  </w:num>
  <w:num w:numId="17">
    <w:abstractNumId w:val="9"/>
  </w:num>
  <w:num w:numId="18">
    <w:abstractNumId w:val="8"/>
  </w:num>
  <w:num w:numId="19">
    <w:abstractNumId w:val="13"/>
  </w:num>
  <w:num w:numId="20">
    <w:abstractNumId w:val="20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ED"/>
    <w:rsid w:val="00050729"/>
    <w:rsid w:val="000A1336"/>
    <w:rsid w:val="000E4730"/>
    <w:rsid w:val="001C1092"/>
    <w:rsid w:val="001D183C"/>
    <w:rsid w:val="001F7326"/>
    <w:rsid w:val="00202553"/>
    <w:rsid w:val="00212793"/>
    <w:rsid w:val="0028593E"/>
    <w:rsid w:val="002D01D2"/>
    <w:rsid w:val="003308D0"/>
    <w:rsid w:val="00460FC5"/>
    <w:rsid w:val="004F703D"/>
    <w:rsid w:val="00534C78"/>
    <w:rsid w:val="005466AA"/>
    <w:rsid w:val="00595988"/>
    <w:rsid w:val="005C516C"/>
    <w:rsid w:val="00644D1B"/>
    <w:rsid w:val="006476AE"/>
    <w:rsid w:val="006C1588"/>
    <w:rsid w:val="00705081"/>
    <w:rsid w:val="00713A13"/>
    <w:rsid w:val="00794142"/>
    <w:rsid w:val="00834DB0"/>
    <w:rsid w:val="0086305D"/>
    <w:rsid w:val="00875587"/>
    <w:rsid w:val="00A34C7D"/>
    <w:rsid w:val="00A911C2"/>
    <w:rsid w:val="00B41794"/>
    <w:rsid w:val="00BD0827"/>
    <w:rsid w:val="00CA4021"/>
    <w:rsid w:val="00CB1B14"/>
    <w:rsid w:val="00CB6B32"/>
    <w:rsid w:val="00D10F69"/>
    <w:rsid w:val="00D56765"/>
    <w:rsid w:val="00D75F2F"/>
    <w:rsid w:val="00DC0703"/>
    <w:rsid w:val="00E320D9"/>
    <w:rsid w:val="00F46CED"/>
    <w:rsid w:val="00F5176E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42DA4FFA"/>
  <w15:chartTrackingRefBased/>
  <w15:docId w15:val="{56A4E986-5F55-4669-9149-8CEDD3C2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F69"/>
  </w:style>
  <w:style w:type="paragraph" w:styleId="Footer">
    <w:name w:val="footer"/>
    <w:basedOn w:val="Normal"/>
    <w:link w:val="FooterChar"/>
    <w:uiPriority w:val="99"/>
    <w:unhideWhenUsed/>
    <w:rsid w:val="00D1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F69"/>
  </w:style>
  <w:style w:type="paragraph" w:styleId="NormalWeb">
    <w:name w:val="Normal (Web)"/>
    <w:basedOn w:val="Normal"/>
    <w:uiPriority w:val="99"/>
    <w:unhideWhenUsed/>
    <w:rsid w:val="005C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320D9"/>
  </w:style>
  <w:style w:type="character" w:styleId="CommentReference">
    <w:name w:val="annotation reference"/>
    <w:basedOn w:val="DefaultParagraphFont"/>
    <w:uiPriority w:val="99"/>
    <w:semiHidden/>
    <w:unhideWhenUsed/>
    <w:rsid w:val="004F7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0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0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0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3D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941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1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Iris Luarasi</cp:lastModifiedBy>
  <cp:revision>4</cp:revision>
  <dcterms:created xsi:type="dcterms:W3CDTF">2020-10-30T16:34:00Z</dcterms:created>
  <dcterms:modified xsi:type="dcterms:W3CDTF">2020-10-30T18:08:00Z</dcterms:modified>
</cp:coreProperties>
</file>